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3E3" w:rsidRPr="005F3752" w:rsidRDefault="00D643E3" w:rsidP="00D643E3">
      <w:pPr>
        <w:spacing w:before="1200"/>
        <w:ind w:right="-1"/>
        <w:jc w:val="center"/>
        <w:rPr>
          <w:b/>
          <w:color w:val="002060"/>
          <w:lang w:eastAsia="ko-KR"/>
        </w:rPr>
      </w:pPr>
      <w:r w:rsidRPr="005F3752">
        <w:rPr>
          <w:b/>
          <w:color w:val="002060"/>
          <w:lang w:eastAsia="ko-KR"/>
        </w:rPr>
        <w:t xml:space="preserve">ВЕТРЯНАЯ ЭЛЕКТРОСТАНЦИЯ </w:t>
      </w:r>
      <w:r>
        <w:rPr>
          <w:b/>
          <w:color w:val="002060"/>
          <w:lang w:eastAsia="ko-KR"/>
        </w:rPr>
        <w:t>«</w:t>
      </w:r>
      <w:r w:rsidRPr="005F3752">
        <w:rPr>
          <w:b/>
          <w:color w:val="002060"/>
          <w:lang w:eastAsia="ko-KR"/>
        </w:rPr>
        <w:t>ЖАНАТАС</w:t>
      </w:r>
      <w:r>
        <w:rPr>
          <w:b/>
          <w:color w:val="002060"/>
          <w:lang w:eastAsia="ko-KR"/>
        </w:rPr>
        <w:t>»</w:t>
      </w:r>
    </w:p>
    <w:p w:rsidR="00D643E3" w:rsidRPr="00D643E3" w:rsidRDefault="00D643E3" w:rsidP="00D643E3">
      <w:pPr>
        <w:jc w:val="center"/>
        <w:rPr>
          <w:b/>
          <w:color w:val="002060"/>
        </w:rPr>
      </w:pPr>
      <w:r w:rsidRPr="005F3752">
        <w:rPr>
          <w:b/>
          <w:color w:val="002060"/>
        </w:rPr>
        <w:t xml:space="preserve">ПЛАН ТЕХНИКИ БЕЗОПАСНОСТИ И ОХРАНЫ ТРУДА ПРИ </w:t>
      </w:r>
      <w:r>
        <w:rPr>
          <w:b/>
          <w:color w:val="002060"/>
        </w:rPr>
        <w:t>ЭКСПЛУАТАЦИИ</w:t>
      </w:r>
    </w:p>
    <w:p w:rsidR="00D643E3" w:rsidRDefault="00896C19" w:rsidP="00D643E3">
      <w:pPr>
        <w:ind w:left="-1134" w:right="-1"/>
        <w:jc w:val="left"/>
        <w:rPr>
          <w:b/>
          <w:color w:val="002060"/>
          <w:lang w:eastAsia="ko-KR"/>
        </w:rPr>
      </w:pPr>
      <w:r>
        <w:rPr>
          <w:rFonts w:ascii="Microsoft YaHei" w:eastAsia="Microsoft YaHei" w:hAnsi="Microsoft YaHei" w:cs="Microsoft YaHei" w:hint="eastAsia"/>
          <w:b/>
          <w:bCs/>
          <w:noProof/>
          <w:color w:val="201CD4"/>
          <w:sz w:val="44"/>
          <w:szCs w:val="44"/>
        </w:rPr>
        <w:drawing>
          <wp:inline distT="0" distB="0" distL="0" distR="0">
            <wp:extent cx="7588741" cy="5212080"/>
            <wp:effectExtent l="0" t="0" r="0" b="7620"/>
            <wp:docPr id="3" name="图片 3" descr="风机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风机图片"/>
                    <pic:cNvPicPr>
                      <a:picLocks noChangeAspect="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7668791" cy="5267060"/>
                    </a:xfrm>
                    <a:prstGeom prst="rect">
                      <a:avLst/>
                    </a:prstGeom>
                    <a:ln>
                      <a:noFill/>
                    </a:ln>
                    <a:extLst>
                      <a:ext uri="{53640926-AAD7-44D8-BBD7-CCE9431645EC}">
                        <a14:shadowObscured xmlns:a14="http://schemas.microsoft.com/office/drawing/2010/main"/>
                      </a:ext>
                    </a:extLst>
                  </pic:spPr>
                </pic:pic>
              </a:graphicData>
            </a:graphic>
          </wp:inline>
        </w:drawing>
      </w:r>
    </w:p>
    <w:p w:rsidR="00A01A6F" w:rsidRPr="00D86162" w:rsidRDefault="00A01A6F" w:rsidP="00D643E3">
      <w:pPr>
        <w:spacing w:after="0"/>
      </w:pPr>
    </w:p>
    <w:tbl>
      <w:tblPr>
        <w:tblW w:w="8846" w:type="dxa"/>
        <w:tblBorders>
          <w:top w:val="single" w:sz="4" w:space="0" w:color="28AF73"/>
          <w:bottom w:val="single" w:sz="4" w:space="0" w:color="28AF73"/>
          <w:insideH w:val="single" w:sz="4" w:space="0" w:color="28AF73"/>
        </w:tblBorders>
        <w:tblLayout w:type="fixed"/>
        <w:tblCellMar>
          <w:left w:w="57" w:type="dxa"/>
          <w:right w:w="57" w:type="dxa"/>
        </w:tblCellMar>
        <w:tblLook w:val="01E0" w:firstRow="1" w:lastRow="1" w:firstColumn="1" w:lastColumn="1" w:noHBand="0" w:noVBand="0"/>
      </w:tblPr>
      <w:tblGrid>
        <w:gridCol w:w="1050"/>
        <w:gridCol w:w="1843"/>
        <w:gridCol w:w="5953"/>
      </w:tblGrid>
      <w:tr w:rsidR="00D643E3" w:rsidRPr="00402E8F" w:rsidTr="00D643E3">
        <w:tc>
          <w:tcPr>
            <w:tcW w:w="1050" w:type="dxa"/>
            <w:shd w:val="clear" w:color="auto" w:fill="auto"/>
            <w:tcMar>
              <w:top w:w="57" w:type="dxa"/>
              <w:left w:w="57" w:type="dxa"/>
              <w:bottom w:w="57" w:type="dxa"/>
              <w:right w:w="57" w:type="dxa"/>
            </w:tcMar>
            <w:vAlign w:val="center"/>
          </w:tcPr>
          <w:p w:rsidR="00D643E3" w:rsidRPr="00402E8F" w:rsidRDefault="00D643E3" w:rsidP="00D643E3">
            <w:r>
              <w:t>Версия</w:t>
            </w:r>
          </w:p>
        </w:tc>
        <w:tc>
          <w:tcPr>
            <w:tcW w:w="1843" w:type="dxa"/>
            <w:shd w:val="clear" w:color="auto" w:fill="auto"/>
            <w:vAlign w:val="center"/>
          </w:tcPr>
          <w:p w:rsidR="00D643E3" w:rsidRPr="00402E8F" w:rsidRDefault="00D643E3" w:rsidP="00D643E3">
            <w:r>
              <w:t>Дата</w:t>
            </w:r>
          </w:p>
        </w:tc>
        <w:tc>
          <w:tcPr>
            <w:tcW w:w="5953" w:type="dxa"/>
            <w:shd w:val="clear" w:color="auto" w:fill="auto"/>
            <w:vAlign w:val="center"/>
          </w:tcPr>
          <w:p w:rsidR="00D643E3" w:rsidRPr="00402E8F" w:rsidRDefault="00D643E3" w:rsidP="00D643E3">
            <w:r>
              <w:t>Изменения</w:t>
            </w:r>
          </w:p>
        </w:tc>
      </w:tr>
      <w:tr w:rsidR="00D643E3" w:rsidRPr="00402E8F" w:rsidTr="00D643E3">
        <w:tc>
          <w:tcPr>
            <w:tcW w:w="1050" w:type="dxa"/>
            <w:shd w:val="clear" w:color="auto" w:fill="auto"/>
            <w:tcMar>
              <w:top w:w="57" w:type="dxa"/>
              <w:left w:w="57" w:type="dxa"/>
              <w:bottom w:w="57" w:type="dxa"/>
              <w:right w:w="57" w:type="dxa"/>
            </w:tcMar>
            <w:vAlign w:val="center"/>
          </w:tcPr>
          <w:p w:rsidR="00D643E3" w:rsidRPr="00402E8F" w:rsidRDefault="00D643E3" w:rsidP="00D643E3">
            <w:r>
              <w:t>1</w:t>
            </w:r>
          </w:p>
        </w:tc>
        <w:tc>
          <w:tcPr>
            <w:tcW w:w="1843" w:type="dxa"/>
            <w:shd w:val="clear" w:color="auto" w:fill="auto"/>
            <w:vAlign w:val="center"/>
          </w:tcPr>
          <w:p w:rsidR="00D643E3" w:rsidRPr="00402E8F" w:rsidRDefault="00D643E3" w:rsidP="00D643E3">
            <w:pPr>
              <w:rPr>
                <w:lang w:val="en-US"/>
              </w:rPr>
            </w:pPr>
            <w:r>
              <w:t>Январь 2022</w:t>
            </w:r>
          </w:p>
        </w:tc>
        <w:tc>
          <w:tcPr>
            <w:tcW w:w="5953" w:type="dxa"/>
            <w:shd w:val="clear" w:color="auto" w:fill="auto"/>
            <w:vAlign w:val="center"/>
          </w:tcPr>
          <w:p w:rsidR="00D643E3" w:rsidRPr="00402E8F" w:rsidRDefault="00D643E3" w:rsidP="00D643E3">
            <w:r>
              <w:t>Изменено с фазы строительства на эксплуатацию</w:t>
            </w:r>
          </w:p>
        </w:tc>
      </w:tr>
      <w:tr w:rsidR="00D643E3" w:rsidRPr="00402E8F" w:rsidTr="00D643E3">
        <w:tc>
          <w:tcPr>
            <w:tcW w:w="1050" w:type="dxa"/>
            <w:shd w:val="clear" w:color="auto" w:fill="auto"/>
            <w:tcMar>
              <w:top w:w="57" w:type="dxa"/>
              <w:left w:w="57" w:type="dxa"/>
              <w:bottom w:w="57" w:type="dxa"/>
              <w:right w:w="57" w:type="dxa"/>
            </w:tcMar>
            <w:vAlign w:val="center"/>
          </w:tcPr>
          <w:p w:rsidR="00D643E3" w:rsidRPr="00402E8F" w:rsidRDefault="00D643E3" w:rsidP="00D643E3"/>
        </w:tc>
        <w:tc>
          <w:tcPr>
            <w:tcW w:w="1843" w:type="dxa"/>
            <w:shd w:val="clear" w:color="auto" w:fill="auto"/>
            <w:vAlign w:val="center"/>
          </w:tcPr>
          <w:p w:rsidR="00D643E3" w:rsidRPr="00402E8F" w:rsidRDefault="00D643E3" w:rsidP="00D643E3"/>
        </w:tc>
        <w:tc>
          <w:tcPr>
            <w:tcW w:w="5953" w:type="dxa"/>
            <w:shd w:val="clear" w:color="auto" w:fill="auto"/>
            <w:vAlign w:val="center"/>
          </w:tcPr>
          <w:p w:rsidR="00D643E3" w:rsidRPr="00D643E3" w:rsidRDefault="00D643E3" w:rsidP="00D643E3"/>
        </w:tc>
      </w:tr>
      <w:tr w:rsidR="00D643E3" w:rsidRPr="00402E8F" w:rsidTr="00D643E3">
        <w:tc>
          <w:tcPr>
            <w:tcW w:w="1050" w:type="dxa"/>
            <w:shd w:val="clear" w:color="auto" w:fill="auto"/>
            <w:tcMar>
              <w:top w:w="57" w:type="dxa"/>
              <w:left w:w="57" w:type="dxa"/>
              <w:bottom w:w="57" w:type="dxa"/>
              <w:right w:w="57" w:type="dxa"/>
            </w:tcMar>
            <w:vAlign w:val="center"/>
          </w:tcPr>
          <w:p w:rsidR="00D643E3" w:rsidRPr="00402E8F" w:rsidRDefault="00D643E3" w:rsidP="00D643E3"/>
        </w:tc>
        <w:tc>
          <w:tcPr>
            <w:tcW w:w="1843" w:type="dxa"/>
            <w:shd w:val="clear" w:color="auto" w:fill="auto"/>
            <w:vAlign w:val="center"/>
          </w:tcPr>
          <w:p w:rsidR="00D643E3" w:rsidRPr="00D643E3" w:rsidRDefault="00D643E3" w:rsidP="00D643E3"/>
        </w:tc>
        <w:tc>
          <w:tcPr>
            <w:tcW w:w="5953" w:type="dxa"/>
            <w:shd w:val="clear" w:color="auto" w:fill="auto"/>
            <w:vAlign w:val="center"/>
          </w:tcPr>
          <w:p w:rsidR="00D643E3" w:rsidRPr="00D643E3" w:rsidRDefault="00D643E3" w:rsidP="00D643E3"/>
        </w:tc>
      </w:tr>
      <w:tr w:rsidR="00D643E3" w:rsidRPr="00402E8F" w:rsidTr="00D643E3">
        <w:tc>
          <w:tcPr>
            <w:tcW w:w="1050" w:type="dxa"/>
            <w:shd w:val="clear" w:color="auto" w:fill="auto"/>
            <w:tcMar>
              <w:top w:w="57" w:type="dxa"/>
              <w:left w:w="57" w:type="dxa"/>
              <w:bottom w:w="57" w:type="dxa"/>
              <w:right w:w="57" w:type="dxa"/>
            </w:tcMar>
            <w:vAlign w:val="center"/>
          </w:tcPr>
          <w:p w:rsidR="00D643E3" w:rsidRPr="00D643E3" w:rsidRDefault="00D643E3" w:rsidP="00D643E3"/>
        </w:tc>
        <w:tc>
          <w:tcPr>
            <w:tcW w:w="1843" w:type="dxa"/>
            <w:shd w:val="clear" w:color="auto" w:fill="auto"/>
            <w:vAlign w:val="center"/>
          </w:tcPr>
          <w:p w:rsidR="00D643E3" w:rsidRPr="00D643E3" w:rsidRDefault="00D643E3" w:rsidP="00D643E3"/>
        </w:tc>
        <w:tc>
          <w:tcPr>
            <w:tcW w:w="5953" w:type="dxa"/>
            <w:shd w:val="clear" w:color="auto" w:fill="auto"/>
            <w:vAlign w:val="center"/>
          </w:tcPr>
          <w:p w:rsidR="00D643E3" w:rsidRPr="00402E8F" w:rsidRDefault="00D643E3" w:rsidP="00D643E3"/>
        </w:tc>
      </w:tr>
      <w:tr w:rsidR="00D643E3" w:rsidRPr="00402E8F" w:rsidTr="00D643E3">
        <w:tc>
          <w:tcPr>
            <w:tcW w:w="1050" w:type="dxa"/>
            <w:shd w:val="clear" w:color="auto" w:fill="auto"/>
            <w:tcMar>
              <w:top w:w="57" w:type="dxa"/>
              <w:left w:w="57" w:type="dxa"/>
              <w:bottom w:w="57" w:type="dxa"/>
              <w:right w:w="57" w:type="dxa"/>
            </w:tcMar>
            <w:vAlign w:val="center"/>
          </w:tcPr>
          <w:p w:rsidR="00D643E3" w:rsidRPr="00D643E3" w:rsidRDefault="00D643E3" w:rsidP="00D643E3"/>
        </w:tc>
        <w:tc>
          <w:tcPr>
            <w:tcW w:w="1843" w:type="dxa"/>
            <w:shd w:val="clear" w:color="auto" w:fill="auto"/>
            <w:vAlign w:val="center"/>
          </w:tcPr>
          <w:p w:rsidR="00D643E3" w:rsidRPr="00D643E3" w:rsidRDefault="00D643E3" w:rsidP="00D643E3"/>
        </w:tc>
        <w:tc>
          <w:tcPr>
            <w:tcW w:w="5953" w:type="dxa"/>
            <w:shd w:val="clear" w:color="auto" w:fill="auto"/>
            <w:vAlign w:val="center"/>
          </w:tcPr>
          <w:p w:rsidR="00D643E3" w:rsidRPr="00D643E3" w:rsidRDefault="00D643E3" w:rsidP="00D643E3"/>
        </w:tc>
      </w:tr>
    </w:tbl>
    <w:p w:rsidR="006379B2" w:rsidRPr="00D86162" w:rsidRDefault="006379B2" w:rsidP="005272AD">
      <w:r w:rsidRPr="00D86162">
        <w:br w:type="page"/>
      </w:r>
    </w:p>
    <w:p w:rsidR="00402E8F" w:rsidRPr="005F3752" w:rsidRDefault="00EC3E31" w:rsidP="005F3752">
      <w:pPr>
        <w:shd w:val="clear" w:color="auto" w:fill="28AF73"/>
        <w:jc w:val="center"/>
        <w:rPr>
          <w:b/>
          <w:color w:val="FFFFFF" w:themeColor="background1"/>
        </w:rPr>
      </w:pPr>
      <w:r w:rsidRPr="005F3752">
        <w:rPr>
          <w:b/>
          <w:color w:val="FFFFFF" w:themeColor="background1"/>
        </w:rPr>
        <w:lastRenderedPageBreak/>
        <w:t>СОДЕРЖАНИЕ</w:t>
      </w:r>
    </w:p>
    <w:p w:rsidR="00611737" w:rsidRDefault="003537AF">
      <w:pPr>
        <w:pStyle w:val="11"/>
        <w:rPr>
          <w:rFonts w:asciiTheme="minorHAnsi" w:eastAsiaTheme="minorEastAsia" w:hAnsiTheme="minorHAnsi" w:cstheme="minorBidi"/>
          <w:bCs w:val="0"/>
          <w:caps w:val="0"/>
          <w:noProof/>
          <w:color w:val="auto"/>
          <w:sz w:val="22"/>
          <w:szCs w:val="22"/>
          <w:lang w:val="ru-RU"/>
        </w:rPr>
      </w:pPr>
      <w:r w:rsidRPr="00610996">
        <w:rPr>
          <w:b/>
          <w:color w:val="BFBFBF" w:themeColor="background1" w:themeShade="BF"/>
          <w:sz w:val="24"/>
          <w:szCs w:val="24"/>
          <w:lang w:val="en-US"/>
        </w:rPr>
        <w:fldChar w:fldCharType="begin"/>
      </w:r>
      <w:r w:rsidRPr="00D86162">
        <w:rPr>
          <w:b/>
          <w:color w:val="BFBFBF" w:themeColor="background1" w:themeShade="BF"/>
          <w:sz w:val="24"/>
          <w:szCs w:val="24"/>
        </w:rPr>
        <w:instrText xml:space="preserve"> </w:instrText>
      </w:r>
      <w:r w:rsidRPr="00610996">
        <w:rPr>
          <w:b/>
          <w:color w:val="BFBFBF" w:themeColor="background1" w:themeShade="BF"/>
          <w:sz w:val="24"/>
          <w:szCs w:val="24"/>
          <w:lang w:val="en-US"/>
        </w:rPr>
        <w:instrText>TOC</w:instrText>
      </w:r>
      <w:r w:rsidRPr="00D86162">
        <w:rPr>
          <w:b/>
          <w:color w:val="BFBFBF" w:themeColor="background1" w:themeShade="BF"/>
          <w:sz w:val="24"/>
          <w:szCs w:val="24"/>
        </w:rPr>
        <w:instrText xml:space="preserve"> \</w:instrText>
      </w:r>
      <w:r w:rsidRPr="00610996">
        <w:rPr>
          <w:b/>
          <w:color w:val="BFBFBF" w:themeColor="background1" w:themeShade="BF"/>
          <w:sz w:val="24"/>
          <w:szCs w:val="24"/>
          <w:lang w:val="en-US"/>
        </w:rPr>
        <w:instrText>o</w:instrText>
      </w:r>
      <w:r w:rsidRPr="00D86162">
        <w:rPr>
          <w:b/>
          <w:color w:val="BFBFBF" w:themeColor="background1" w:themeShade="BF"/>
          <w:sz w:val="24"/>
          <w:szCs w:val="24"/>
        </w:rPr>
        <w:instrText xml:space="preserve"> "1-2" \</w:instrText>
      </w:r>
      <w:r w:rsidRPr="00610996">
        <w:rPr>
          <w:b/>
          <w:color w:val="BFBFBF" w:themeColor="background1" w:themeShade="BF"/>
          <w:sz w:val="24"/>
          <w:szCs w:val="24"/>
          <w:lang w:val="en-US"/>
        </w:rPr>
        <w:instrText>h</w:instrText>
      </w:r>
      <w:r w:rsidRPr="00D86162">
        <w:rPr>
          <w:b/>
          <w:color w:val="BFBFBF" w:themeColor="background1" w:themeShade="BF"/>
          <w:sz w:val="24"/>
          <w:szCs w:val="24"/>
        </w:rPr>
        <w:instrText xml:space="preserve"> \</w:instrText>
      </w:r>
      <w:r w:rsidRPr="00610996">
        <w:rPr>
          <w:b/>
          <w:color w:val="BFBFBF" w:themeColor="background1" w:themeShade="BF"/>
          <w:sz w:val="24"/>
          <w:szCs w:val="24"/>
          <w:lang w:val="en-US"/>
        </w:rPr>
        <w:instrText>z</w:instrText>
      </w:r>
      <w:r w:rsidRPr="00D86162">
        <w:rPr>
          <w:b/>
          <w:color w:val="BFBFBF" w:themeColor="background1" w:themeShade="BF"/>
          <w:sz w:val="24"/>
          <w:szCs w:val="24"/>
        </w:rPr>
        <w:instrText xml:space="preserve"> \</w:instrText>
      </w:r>
      <w:r w:rsidRPr="00610996">
        <w:rPr>
          <w:b/>
          <w:color w:val="BFBFBF" w:themeColor="background1" w:themeShade="BF"/>
          <w:sz w:val="24"/>
          <w:szCs w:val="24"/>
          <w:lang w:val="en-US"/>
        </w:rPr>
        <w:instrText>u</w:instrText>
      </w:r>
      <w:r w:rsidRPr="00D86162">
        <w:rPr>
          <w:b/>
          <w:color w:val="BFBFBF" w:themeColor="background1" w:themeShade="BF"/>
          <w:sz w:val="24"/>
          <w:szCs w:val="24"/>
        </w:rPr>
        <w:instrText xml:space="preserve"> </w:instrText>
      </w:r>
      <w:r w:rsidRPr="00610996">
        <w:rPr>
          <w:b/>
          <w:color w:val="BFBFBF" w:themeColor="background1" w:themeShade="BF"/>
          <w:sz w:val="24"/>
          <w:szCs w:val="24"/>
          <w:lang w:val="en-US"/>
        </w:rPr>
        <w:fldChar w:fldCharType="separate"/>
      </w:r>
      <w:hyperlink w:anchor="_Toc101968750" w:history="1">
        <w:r w:rsidR="00611737" w:rsidRPr="0041201C">
          <w:rPr>
            <w:rStyle w:val="af6"/>
            <w:noProof/>
          </w:rPr>
          <w:t>1</w:t>
        </w:r>
        <w:r w:rsidR="00611737">
          <w:rPr>
            <w:rFonts w:asciiTheme="minorHAnsi" w:eastAsiaTheme="minorEastAsia" w:hAnsiTheme="minorHAnsi" w:cstheme="minorBidi"/>
            <w:bCs w:val="0"/>
            <w:caps w:val="0"/>
            <w:noProof/>
            <w:color w:val="auto"/>
            <w:sz w:val="22"/>
            <w:szCs w:val="22"/>
            <w:lang w:val="ru-RU"/>
          </w:rPr>
          <w:tab/>
        </w:r>
        <w:r w:rsidR="00611737" w:rsidRPr="0041201C">
          <w:rPr>
            <w:rStyle w:val="af6"/>
            <w:noProof/>
          </w:rPr>
          <w:t>ВвЕДЕНИЕ</w:t>
        </w:r>
        <w:r w:rsidR="00611737">
          <w:rPr>
            <w:noProof/>
            <w:webHidden/>
          </w:rPr>
          <w:tab/>
        </w:r>
        <w:r w:rsidR="00611737">
          <w:rPr>
            <w:noProof/>
            <w:webHidden/>
          </w:rPr>
          <w:fldChar w:fldCharType="begin"/>
        </w:r>
        <w:r w:rsidR="00611737">
          <w:rPr>
            <w:noProof/>
            <w:webHidden/>
          </w:rPr>
          <w:instrText xml:space="preserve"> PAGEREF _Toc101968750 \h </w:instrText>
        </w:r>
        <w:r w:rsidR="00611737">
          <w:rPr>
            <w:noProof/>
            <w:webHidden/>
          </w:rPr>
        </w:r>
        <w:r w:rsidR="00611737">
          <w:rPr>
            <w:noProof/>
            <w:webHidden/>
          </w:rPr>
          <w:fldChar w:fldCharType="separate"/>
        </w:r>
        <w:r w:rsidR="00611737">
          <w:rPr>
            <w:noProof/>
            <w:webHidden/>
          </w:rPr>
          <w:t>2</w:t>
        </w:r>
        <w:r w:rsidR="00611737">
          <w:rPr>
            <w:noProof/>
            <w:webHidden/>
          </w:rPr>
          <w:fldChar w:fldCharType="end"/>
        </w:r>
      </w:hyperlink>
    </w:p>
    <w:p w:rsidR="00611737" w:rsidRDefault="00F258BE">
      <w:pPr>
        <w:pStyle w:val="11"/>
        <w:rPr>
          <w:rFonts w:asciiTheme="minorHAnsi" w:eastAsiaTheme="minorEastAsia" w:hAnsiTheme="minorHAnsi" w:cstheme="minorBidi"/>
          <w:bCs w:val="0"/>
          <w:caps w:val="0"/>
          <w:noProof/>
          <w:color w:val="auto"/>
          <w:sz w:val="22"/>
          <w:szCs w:val="22"/>
          <w:lang w:val="ru-RU"/>
        </w:rPr>
      </w:pPr>
      <w:hyperlink w:anchor="_Toc101968751" w:history="1">
        <w:r w:rsidR="00611737" w:rsidRPr="0041201C">
          <w:rPr>
            <w:rStyle w:val="af6"/>
            <w:noProof/>
          </w:rPr>
          <w:t>2</w:t>
        </w:r>
        <w:r w:rsidR="00611737">
          <w:rPr>
            <w:rFonts w:asciiTheme="minorHAnsi" w:eastAsiaTheme="minorEastAsia" w:hAnsiTheme="minorHAnsi" w:cstheme="minorBidi"/>
            <w:bCs w:val="0"/>
            <w:caps w:val="0"/>
            <w:noProof/>
            <w:color w:val="auto"/>
            <w:sz w:val="22"/>
            <w:szCs w:val="22"/>
            <w:lang w:val="ru-RU"/>
          </w:rPr>
          <w:tab/>
        </w:r>
        <w:r w:rsidR="00611737" w:rsidRPr="0041201C">
          <w:rPr>
            <w:rStyle w:val="af6"/>
            <w:noProof/>
          </w:rPr>
          <w:t>Законодательные ТРЕБОВАНИЯ К ПРОЕКТУ</w:t>
        </w:r>
        <w:r w:rsidR="00611737">
          <w:rPr>
            <w:noProof/>
            <w:webHidden/>
          </w:rPr>
          <w:tab/>
        </w:r>
        <w:r w:rsidR="00611737">
          <w:rPr>
            <w:noProof/>
            <w:webHidden/>
          </w:rPr>
          <w:fldChar w:fldCharType="begin"/>
        </w:r>
        <w:r w:rsidR="00611737">
          <w:rPr>
            <w:noProof/>
            <w:webHidden/>
          </w:rPr>
          <w:instrText xml:space="preserve"> PAGEREF _Toc101968751 \h </w:instrText>
        </w:r>
        <w:r w:rsidR="00611737">
          <w:rPr>
            <w:noProof/>
            <w:webHidden/>
          </w:rPr>
        </w:r>
        <w:r w:rsidR="00611737">
          <w:rPr>
            <w:noProof/>
            <w:webHidden/>
          </w:rPr>
          <w:fldChar w:fldCharType="separate"/>
        </w:r>
        <w:r w:rsidR="00611737">
          <w:rPr>
            <w:noProof/>
            <w:webHidden/>
          </w:rPr>
          <w:t>2</w:t>
        </w:r>
        <w:r w:rsidR="00611737">
          <w:rPr>
            <w:noProof/>
            <w:webHidden/>
          </w:rPr>
          <w:fldChar w:fldCharType="end"/>
        </w:r>
      </w:hyperlink>
    </w:p>
    <w:p w:rsidR="00611737" w:rsidRDefault="00F258BE">
      <w:pPr>
        <w:pStyle w:val="21"/>
        <w:rPr>
          <w:rFonts w:asciiTheme="minorHAnsi" w:eastAsiaTheme="minorEastAsia" w:hAnsiTheme="minorHAnsi" w:cstheme="minorBidi"/>
          <w:noProof/>
          <w:color w:val="auto"/>
          <w:sz w:val="22"/>
          <w:szCs w:val="22"/>
          <w:lang w:val="ru-RU"/>
        </w:rPr>
      </w:pPr>
      <w:hyperlink w:anchor="_Toc101968752" w:history="1">
        <w:r w:rsidR="00611737" w:rsidRPr="0041201C">
          <w:rPr>
            <w:rStyle w:val="af6"/>
            <w:noProof/>
          </w:rPr>
          <w:t>2.1</w:t>
        </w:r>
        <w:r w:rsidR="00611737">
          <w:rPr>
            <w:rFonts w:asciiTheme="minorHAnsi" w:eastAsiaTheme="minorEastAsia" w:hAnsiTheme="minorHAnsi" w:cstheme="minorBidi"/>
            <w:noProof/>
            <w:color w:val="auto"/>
            <w:sz w:val="22"/>
            <w:szCs w:val="22"/>
            <w:lang w:val="ru-RU"/>
          </w:rPr>
          <w:tab/>
        </w:r>
        <w:r w:rsidR="00611737" w:rsidRPr="0041201C">
          <w:rPr>
            <w:rStyle w:val="af6"/>
            <w:noProof/>
          </w:rPr>
          <w:t>Национальные</w:t>
        </w:r>
        <w:r w:rsidR="00611737">
          <w:rPr>
            <w:noProof/>
            <w:webHidden/>
          </w:rPr>
          <w:tab/>
        </w:r>
        <w:r w:rsidR="00611737">
          <w:rPr>
            <w:noProof/>
            <w:webHidden/>
          </w:rPr>
          <w:fldChar w:fldCharType="begin"/>
        </w:r>
        <w:r w:rsidR="00611737">
          <w:rPr>
            <w:noProof/>
            <w:webHidden/>
          </w:rPr>
          <w:instrText xml:space="preserve"> PAGEREF _Toc101968752 \h </w:instrText>
        </w:r>
        <w:r w:rsidR="00611737">
          <w:rPr>
            <w:noProof/>
            <w:webHidden/>
          </w:rPr>
        </w:r>
        <w:r w:rsidR="00611737">
          <w:rPr>
            <w:noProof/>
            <w:webHidden/>
          </w:rPr>
          <w:fldChar w:fldCharType="separate"/>
        </w:r>
        <w:r w:rsidR="00611737">
          <w:rPr>
            <w:noProof/>
            <w:webHidden/>
          </w:rPr>
          <w:t>2</w:t>
        </w:r>
        <w:r w:rsidR="00611737">
          <w:rPr>
            <w:noProof/>
            <w:webHidden/>
          </w:rPr>
          <w:fldChar w:fldCharType="end"/>
        </w:r>
      </w:hyperlink>
    </w:p>
    <w:p w:rsidR="00611737" w:rsidRDefault="00F258BE">
      <w:pPr>
        <w:pStyle w:val="21"/>
        <w:rPr>
          <w:rFonts w:asciiTheme="minorHAnsi" w:eastAsiaTheme="minorEastAsia" w:hAnsiTheme="minorHAnsi" w:cstheme="minorBidi"/>
          <w:noProof/>
          <w:color w:val="auto"/>
          <w:sz w:val="22"/>
          <w:szCs w:val="22"/>
          <w:lang w:val="ru-RU"/>
        </w:rPr>
      </w:pPr>
      <w:hyperlink w:anchor="_Toc101968753" w:history="1">
        <w:r w:rsidR="00611737" w:rsidRPr="0041201C">
          <w:rPr>
            <w:rStyle w:val="af6"/>
            <w:noProof/>
          </w:rPr>
          <w:t>2.2</w:t>
        </w:r>
        <w:r w:rsidR="00611737">
          <w:rPr>
            <w:rFonts w:asciiTheme="minorHAnsi" w:eastAsiaTheme="minorEastAsia" w:hAnsiTheme="minorHAnsi" w:cstheme="minorBidi"/>
            <w:noProof/>
            <w:color w:val="auto"/>
            <w:sz w:val="22"/>
            <w:szCs w:val="22"/>
            <w:lang w:val="ru-RU"/>
          </w:rPr>
          <w:tab/>
        </w:r>
        <w:r w:rsidR="00611737" w:rsidRPr="0041201C">
          <w:rPr>
            <w:rStyle w:val="af6"/>
            <w:noProof/>
          </w:rPr>
          <w:t>Международные требования</w:t>
        </w:r>
        <w:r w:rsidR="00611737">
          <w:rPr>
            <w:noProof/>
            <w:webHidden/>
          </w:rPr>
          <w:tab/>
        </w:r>
        <w:r w:rsidR="00611737">
          <w:rPr>
            <w:noProof/>
            <w:webHidden/>
          </w:rPr>
          <w:fldChar w:fldCharType="begin"/>
        </w:r>
        <w:r w:rsidR="00611737">
          <w:rPr>
            <w:noProof/>
            <w:webHidden/>
          </w:rPr>
          <w:instrText xml:space="preserve"> PAGEREF _Toc101968753 \h </w:instrText>
        </w:r>
        <w:r w:rsidR="00611737">
          <w:rPr>
            <w:noProof/>
            <w:webHidden/>
          </w:rPr>
        </w:r>
        <w:r w:rsidR="00611737">
          <w:rPr>
            <w:noProof/>
            <w:webHidden/>
          </w:rPr>
          <w:fldChar w:fldCharType="separate"/>
        </w:r>
        <w:r w:rsidR="00611737">
          <w:rPr>
            <w:noProof/>
            <w:webHidden/>
          </w:rPr>
          <w:t>3</w:t>
        </w:r>
        <w:r w:rsidR="00611737">
          <w:rPr>
            <w:noProof/>
            <w:webHidden/>
          </w:rPr>
          <w:fldChar w:fldCharType="end"/>
        </w:r>
      </w:hyperlink>
    </w:p>
    <w:p w:rsidR="00611737" w:rsidRDefault="00F258BE">
      <w:pPr>
        <w:pStyle w:val="11"/>
        <w:rPr>
          <w:rFonts w:asciiTheme="minorHAnsi" w:eastAsiaTheme="minorEastAsia" w:hAnsiTheme="minorHAnsi" w:cstheme="minorBidi"/>
          <w:bCs w:val="0"/>
          <w:caps w:val="0"/>
          <w:noProof/>
          <w:color w:val="auto"/>
          <w:sz w:val="22"/>
          <w:szCs w:val="22"/>
          <w:lang w:val="ru-RU"/>
        </w:rPr>
      </w:pPr>
      <w:hyperlink w:anchor="_Toc101968754" w:history="1">
        <w:r w:rsidR="00611737" w:rsidRPr="0041201C">
          <w:rPr>
            <w:rStyle w:val="af6"/>
            <w:noProof/>
          </w:rPr>
          <w:t>3</w:t>
        </w:r>
        <w:r w:rsidR="00611737">
          <w:rPr>
            <w:rFonts w:asciiTheme="minorHAnsi" w:eastAsiaTheme="minorEastAsia" w:hAnsiTheme="minorHAnsi" w:cstheme="minorBidi"/>
            <w:bCs w:val="0"/>
            <w:caps w:val="0"/>
            <w:noProof/>
            <w:color w:val="auto"/>
            <w:sz w:val="22"/>
            <w:szCs w:val="22"/>
            <w:lang w:val="ru-RU"/>
          </w:rPr>
          <w:tab/>
        </w:r>
        <w:r w:rsidR="00611737" w:rsidRPr="0041201C">
          <w:rPr>
            <w:rStyle w:val="af6"/>
            <w:noProof/>
          </w:rPr>
          <w:t>Описание ПРоекта</w:t>
        </w:r>
        <w:r w:rsidR="00611737">
          <w:rPr>
            <w:noProof/>
            <w:webHidden/>
          </w:rPr>
          <w:tab/>
        </w:r>
        <w:r w:rsidR="00611737">
          <w:rPr>
            <w:noProof/>
            <w:webHidden/>
          </w:rPr>
          <w:fldChar w:fldCharType="begin"/>
        </w:r>
        <w:r w:rsidR="00611737">
          <w:rPr>
            <w:noProof/>
            <w:webHidden/>
          </w:rPr>
          <w:instrText xml:space="preserve"> PAGEREF _Toc101968754 \h </w:instrText>
        </w:r>
        <w:r w:rsidR="00611737">
          <w:rPr>
            <w:noProof/>
            <w:webHidden/>
          </w:rPr>
        </w:r>
        <w:r w:rsidR="00611737">
          <w:rPr>
            <w:noProof/>
            <w:webHidden/>
          </w:rPr>
          <w:fldChar w:fldCharType="separate"/>
        </w:r>
        <w:r w:rsidR="00611737">
          <w:rPr>
            <w:noProof/>
            <w:webHidden/>
          </w:rPr>
          <w:t>4</w:t>
        </w:r>
        <w:r w:rsidR="00611737">
          <w:rPr>
            <w:noProof/>
            <w:webHidden/>
          </w:rPr>
          <w:fldChar w:fldCharType="end"/>
        </w:r>
      </w:hyperlink>
    </w:p>
    <w:p w:rsidR="00611737" w:rsidRDefault="00F258BE">
      <w:pPr>
        <w:pStyle w:val="11"/>
        <w:rPr>
          <w:rFonts w:asciiTheme="minorHAnsi" w:eastAsiaTheme="minorEastAsia" w:hAnsiTheme="minorHAnsi" w:cstheme="minorBidi"/>
          <w:bCs w:val="0"/>
          <w:caps w:val="0"/>
          <w:noProof/>
          <w:color w:val="auto"/>
          <w:sz w:val="22"/>
          <w:szCs w:val="22"/>
          <w:lang w:val="ru-RU"/>
        </w:rPr>
      </w:pPr>
      <w:hyperlink w:anchor="_Toc101968755" w:history="1">
        <w:r w:rsidR="00611737" w:rsidRPr="0041201C">
          <w:rPr>
            <w:rStyle w:val="af6"/>
            <w:noProof/>
          </w:rPr>
          <w:t>4</w:t>
        </w:r>
        <w:r w:rsidR="00611737">
          <w:rPr>
            <w:rFonts w:asciiTheme="minorHAnsi" w:eastAsiaTheme="minorEastAsia" w:hAnsiTheme="minorHAnsi" w:cstheme="minorBidi"/>
            <w:bCs w:val="0"/>
            <w:caps w:val="0"/>
            <w:noProof/>
            <w:color w:val="auto"/>
            <w:sz w:val="22"/>
            <w:szCs w:val="22"/>
            <w:lang w:val="ru-RU"/>
          </w:rPr>
          <w:tab/>
        </w:r>
        <w:r w:rsidR="00611737" w:rsidRPr="0041201C">
          <w:rPr>
            <w:rStyle w:val="af6"/>
            <w:noProof/>
            <w:lang w:val="ru-RU"/>
          </w:rPr>
          <w:t xml:space="preserve">Роли и </w:t>
        </w:r>
        <w:r w:rsidR="00611737" w:rsidRPr="0041201C">
          <w:rPr>
            <w:rStyle w:val="af6"/>
            <w:noProof/>
          </w:rPr>
          <w:t>обязанности</w:t>
        </w:r>
        <w:r w:rsidR="00611737">
          <w:rPr>
            <w:noProof/>
            <w:webHidden/>
          </w:rPr>
          <w:tab/>
        </w:r>
        <w:r w:rsidR="00611737">
          <w:rPr>
            <w:noProof/>
            <w:webHidden/>
          </w:rPr>
          <w:fldChar w:fldCharType="begin"/>
        </w:r>
        <w:r w:rsidR="00611737">
          <w:rPr>
            <w:noProof/>
            <w:webHidden/>
          </w:rPr>
          <w:instrText xml:space="preserve"> PAGEREF _Toc101968755 \h </w:instrText>
        </w:r>
        <w:r w:rsidR="00611737">
          <w:rPr>
            <w:noProof/>
            <w:webHidden/>
          </w:rPr>
        </w:r>
        <w:r w:rsidR="00611737">
          <w:rPr>
            <w:noProof/>
            <w:webHidden/>
          </w:rPr>
          <w:fldChar w:fldCharType="separate"/>
        </w:r>
        <w:r w:rsidR="00611737">
          <w:rPr>
            <w:noProof/>
            <w:webHidden/>
          </w:rPr>
          <w:t>4</w:t>
        </w:r>
        <w:r w:rsidR="00611737">
          <w:rPr>
            <w:noProof/>
            <w:webHidden/>
          </w:rPr>
          <w:fldChar w:fldCharType="end"/>
        </w:r>
      </w:hyperlink>
    </w:p>
    <w:p w:rsidR="00611737" w:rsidRDefault="00F258BE">
      <w:pPr>
        <w:pStyle w:val="11"/>
        <w:rPr>
          <w:rFonts w:asciiTheme="minorHAnsi" w:eastAsiaTheme="minorEastAsia" w:hAnsiTheme="minorHAnsi" w:cstheme="minorBidi"/>
          <w:bCs w:val="0"/>
          <w:caps w:val="0"/>
          <w:noProof/>
          <w:color w:val="auto"/>
          <w:sz w:val="22"/>
          <w:szCs w:val="22"/>
          <w:lang w:val="ru-RU"/>
        </w:rPr>
      </w:pPr>
      <w:hyperlink w:anchor="_Toc101968756" w:history="1">
        <w:r w:rsidR="00611737" w:rsidRPr="0041201C">
          <w:rPr>
            <w:rStyle w:val="af6"/>
            <w:noProof/>
            <w:lang w:val="ru-RU"/>
          </w:rPr>
          <w:t>5</w:t>
        </w:r>
        <w:r w:rsidR="00611737">
          <w:rPr>
            <w:rFonts w:asciiTheme="minorHAnsi" w:eastAsiaTheme="minorEastAsia" w:hAnsiTheme="minorHAnsi" w:cstheme="minorBidi"/>
            <w:bCs w:val="0"/>
            <w:caps w:val="0"/>
            <w:noProof/>
            <w:color w:val="auto"/>
            <w:sz w:val="22"/>
            <w:szCs w:val="22"/>
            <w:lang w:val="ru-RU"/>
          </w:rPr>
          <w:tab/>
        </w:r>
        <w:r w:rsidR="00611737" w:rsidRPr="0041201C">
          <w:rPr>
            <w:rStyle w:val="af6"/>
            <w:noProof/>
            <w:lang w:val="ru-RU"/>
          </w:rPr>
          <w:t>Действия в штатных ситуациях</w:t>
        </w:r>
        <w:r w:rsidR="00611737">
          <w:rPr>
            <w:noProof/>
            <w:webHidden/>
          </w:rPr>
          <w:tab/>
        </w:r>
        <w:r w:rsidR="00611737">
          <w:rPr>
            <w:noProof/>
            <w:webHidden/>
          </w:rPr>
          <w:fldChar w:fldCharType="begin"/>
        </w:r>
        <w:r w:rsidR="00611737">
          <w:rPr>
            <w:noProof/>
            <w:webHidden/>
          </w:rPr>
          <w:instrText xml:space="preserve"> PAGEREF _Toc101968756 \h </w:instrText>
        </w:r>
        <w:r w:rsidR="00611737">
          <w:rPr>
            <w:noProof/>
            <w:webHidden/>
          </w:rPr>
        </w:r>
        <w:r w:rsidR="00611737">
          <w:rPr>
            <w:noProof/>
            <w:webHidden/>
          </w:rPr>
          <w:fldChar w:fldCharType="separate"/>
        </w:r>
        <w:r w:rsidR="00611737">
          <w:rPr>
            <w:noProof/>
            <w:webHidden/>
          </w:rPr>
          <w:t>5</w:t>
        </w:r>
        <w:r w:rsidR="00611737">
          <w:rPr>
            <w:noProof/>
            <w:webHidden/>
          </w:rPr>
          <w:fldChar w:fldCharType="end"/>
        </w:r>
      </w:hyperlink>
    </w:p>
    <w:p w:rsidR="00611737" w:rsidRDefault="00F258BE">
      <w:pPr>
        <w:pStyle w:val="21"/>
        <w:rPr>
          <w:rFonts w:asciiTheme="minorHAnsi" w:eastAsiaTheme="minorEastAsia" w:hAnsiTheme="minorHAnsi" w:cstheme="minorBidi"/>
          <w:noProof/>
          <w:color w:val="auto"/>
          <w:sz w:val="22"/>
          <w:szCs w:val="22"/>
          <w:lang w:val="ru-RU"/>
        </w:rPr>
      </w:pPr>
      <w:hyperlink w:anchor="_Toc101968757" w:history="1">
        <w:r w:rsidR="00611737" w:rsidRPr="0041201C">
          <w:rPr>
            <w:rStyle w:val="af6"/>
            <w:noProof/>
          </w:rPr>
          <w:t>5.1</w:t>
        </w:r>
        <w:r w:rsidR="00611737">
          <w:rPr>
            <w:rFonts w:asciiTheme="minorHAnsi" w:eastAsiaTheme="minorEastAsia" w:hAnsiTheme="minorHAnsi" w:cstheme="minorBidi"/>
            <w:noProof/>
            <w:color w:val="auto"/>
            <w:sz w:val="22"/>
            <w:szCs w:val="22"/>
            <w:lang w:val="ru-RU"/>
          </w:rPr>
          <w:tab/>
        </w:r>
        <w:r w:rsidR="00611737" w:rsidRPr="0041201C">
          <w:rPr>
            <w:rStyle w:val="af6"/>
            <w:noProof/>
          </w:rPr>
          <w:t>Эксплуатация спецтехники и автомобили</w:t>
        </w:r>
        <w:r w:rsidR="00611737">
          <w:rPr>
            <w:noProof/>
            <w:webHidden/>
          </w:rPr>
          <w:tab/>
        </w:r>
        <w:r w:rsidR="00611737">
          <w:rPr>
            <w:noProof/>
            <w:webHidden/>
          </w:rPr>
          <w:fldChar w:fldCharType="begin"/>
        </w:r>
        <w:r w:rsidR="00611737">
          <w:rPr>
            <w:noProof/>
            <w:webHidden/>
          </w:rPr>
          <w:instrText xml:space="preserve"> PAGEREF _Toc101968757 \h </w:instrText>
        </w:r>
        <w:r w:rsidR="00611737">
          <w:rPr>
            <w:noProof/>
            <w:webHidden/>
          </w:rPr>
        </w:r>
        <w:r w:rsidR="00611737">
          <w:rPr>
            <w:noProof/>
            <w:webHidden/>
          </w:rPr>
          <w:fldChar w:fldCharType="separate"/>
        </w:r>
        <w:r w:rsidR="00611737">
          <w:rPr>
            <w:noProof/>
            <w:webHidden/>
          </w:rPr>
          <w:t>5</w:t>
        </w:r>
        <w:r w:rsidR="00611737">
          <w:rPr>
            <w:noProof/>
            <w:webHidden/>
          </w:rPr>
          <w:fldChar w:fldCharType="end"/>
        </w:r>
      </w:hyperlink>
    </w:p>
    <w:p w:rsidR="00611737" w:rsidRDefault="00F258BE">
      <w:pPr>
        <w:pStyle w:val="21"/>
        <w:rPr>
          <w:rFonts w:asciiTheme="minorHAnsi" w:eastAsiaTheme="minorEastAsia" w:hAnsiTheme="minorHAnsi" w:cstheme="minorBidi"/>
          <w:noProof/>
          <w:color w:val="auto"/>
          <w:sz w:val="22"/>
          <w:szCs w:val="22"/>
          <w:lang w:val="ru-RU"/>
        </w:rPr>
      </w:pPr>
      <w:hyperlink w:anchor="_Toc101968758" w:history="1">
        <w:r w:rsidR="00611737" w:rsidRPr="0041201C">
          <w:rPr>
            <w:rStyle w:val="af6"/>
            <w:noProof/>
          </w:rPr>
          <w:t>5.2</w:t>
        </w:r>
        <w:r w:rsidR="00611737">
          <w:rPr>
            <w:rFonts w:asciiTheme="minorHAnsi" w:eastAsiaTheme="minorEastAsia" w:hAnsiTheme="minorHAnsi" w:cstheme="minorBidi"/>
            <w:noProof/>
            <w:color w:val="auto"/>
            <w:sz w:val="22"/>
            <w:szCs w:val="22"/>
            <w:lang w:val="ru-RU"/>
          </w:rPr>
          <w:tab/>
        </w:r>
        <w:r w:rsidR="00611737" w:rsidRPr="0041201C">
          <w:rPr>
            <w:rStyle w:val="af6"/>
            <w:noProof/>
          </w:rPr>
          <w:t>Контроль источников воспламенения</w:t>
        </w:r>
        <w:r w:rsidR="00611737">
          <w:rPr>
            <w:noProof/>
            <w:webHidden/>
          </w:rPr>
          <w:tab/>
        </w:r>
        <w:r w:rsidR="00611737">
          <w:rPr>
            <w:noProof/>
            <w:webHidden/>
          </w:rPr>
          <w:fldChar w:fldCharType="begin"/>
        </w:r>
        <w:r w:rsidR="00611737">
          <w:rPr>
            <w:noProof/>
            <w:webHidden/>
          </w:rPr>
          <w:instrText xml:space="preserve"> PAGEREF _Toc101968758 \h </w:instrText>
        </w:r>
        <w:r w:rsidR="00611737">
          <w:rPr>
            <w:noProof/>
            <w:webHidden/>
          </w:rPr>
        </w:r>
        <w:r w:rsidR="00611737">
          <w:rPr>
            <w:noProof/>
            <w:webHidden/>
          </w:rPr>
          <w:fldChar w:fldCharType="separate"/>
        </w:r>
        <w:r w:rsidR="00611737">
          <w:rPr>
            <w:noProof/>
            <w:webHidden/>
          </w:rPr>
          <w:t>6</w:t>
        </w:r>
        <w:r w:rsidR="00611737">
          <w:rPr>
            <w:noProof/>
            <w:webHidden/>
          </w:rPr>
          <w:fldChar w:fldCharType="end"/>
        </w:r>
      </w:hyperlink>
    </w:p>
    <w:p w:rsidR="00611737" w:rsidRDefault="00F258BE">
      <w:pPr>
        <w:pStyle w:val="21"/>
        <w:rPr>
          <w:rFonts w:asciiTheme="minorHAnsi" w:eastAsiaTheme="minorEastAsia" w:hAnsiTheme="minorHAnsi" w:cstheme="minorBidi"/>
          <w:noProof/>
          <w:color w:val="auto"/>
          <w:sz w:val="22"/>
          <w:szCs w:val="22"/>
          <w:lang w:val="ru-RU"/>
        </w:rPr>
      </w:pPr>
      <w:hyperlink w:anchor="_Toc101968759" w:history="1">
        <w:r w:rsidR="00611737" w:rsidRPr="0041201C">
          <w:rPr>
            <w:rStyle w:val="af6"/>
            <w:noProof/>
          </w:rPr>
          <w:t>5.3</w:t>
        </w:r>
        <w:r w:rsidR="00611737">
          <w:rPr>
            <w:rFonts w:asciiTheme="minorHAnsi" w:eastAsiaTheme="minorEastAsia" w:hAnsiTheme="minorHAnsi" w:cstheme="minorBidi"/>
            <w:noProof/>
            <w:color w:val="auto"/>
            <w:sz w:val="22"/>
            <w:szCs w:val="22"/>
            <w:lang w:val="ru-RU"/>
          </w:rPr>
          <w:tab/>
        </w:r>
        <w:r w:rsidR="00611737" w:rsidRPr="0041201C">
          <w:rPr>
            <w:rStyle w:val="af6"/>
            <w:noProof/>
          </w:rPr>
          <w:t>Электробезопасность</w:t>
        </w:r>
        <w:r w:rsidR="00611737">
          <w:rPr>
            <w:noProof/>
            <w:webHidden/>
          </w:rPr>
          <w:tab/>
        </w:r>
        <w:r w:rsidR="00611737">
          <w:rPr>
            <w:noProof/>
            <w:webHidden/>
          </w:rPr>
          <w:fldChar w:fldCharType="begin"/>
        </w:r>
        <w:r w:rsidR="00611737">
          <w:rPr>
            <w:noProof/>
            <w:webHidden/>
          </w:rPr>
          <w:instrText xml:space="preserve"> PAGEREF _Toc101968759 \h </w:instrText>
        </w:r>
        <w:r w:rsidR="00611737">
          <w:rPr>
            <w:noProof/>
            <w:webHidden/>
          </w:rPr>
        </w:r>
        <w:r w:rsidR="00611737">
          <w:rPr>
            <w:noProof/>
            <w:webHidden/>
          </w:rPr>
          <w:fldChar w:fldCharType="separate"/>
        </w:r>
        <w:r w:rsidR="00611737">
          <w:rPr>
            <w:noProof/>
            <w:webHidden/>
          </w:rPr>
          <w:t>7</w:t>
        </w:r>
        <w:r w:rsidR="00611737">
          <w:rPr>
            <w:noProof/>
            <w:webHidden/>
          </w:rPr>
          <w:fldChar w:fldCharType="end"/>
        </w:r>
      </w:hyperlink>
    </w:p>
    <w:p w:rsidR="00611737" w:rsidRDefault="00F258BE">
      <w:pPr>
        <w:pStyle w:val="21"/>
        <w:rPr>
          <w:rFonts w:asciiTheme="minorHAnsi" w:eastAsiaTheme="minorEastAsia" w:hAnsiTheme="minorHAnsi" w:cstheme="minorBidi"/>
          <w:noProof/>
          <w:color w:val="auto"/>
          <w:sz w:val="22"/>
          <w:szCs w:val="22"/>
          <w:lang w:val="ru-RU"/>
        </w:rPr>
      </w:pPr>
      <w:hyperlink w:anchor="_Toc101968760" w:history="1">
        <w:r w:rsidR="00611737" w:rsidRPr="0041201C">
          <w:rPr>
            <w:rStyle w:val="af6"/>
            <w:noProof/>
          </w:rPr>
          <w:t>5.4</w:t>
        </w:r>
        <w:r w:rsidR="00611737">
          <w:rPr>
            <w:rFonts w:asciiTheme="minorHAnsi" w:eastAsiaTheme="minorEastAsia" w:hAnsiTheme="minorHAnsi" w:cstheme="minorBidi"/>
            <w:noProof/>
            <w:color w:val="auto"/>
            <w:sz w:val="22"/>
            <w:szCs w:val="22"/>
            <w:lang w:val="ru-RU"/>
          </w:rPr>
          <w:tab/>
        </w:r>
        <w:r w:rsidR="00611737" w:rsidRPr="0041201C">
          <w:rPr>
            <w:rStyle w:val="af6"/>
            <w:noProof/>
          </w:rPr>
          <w:t>Работа на высоте</w:t>
        </w:r>
        <w:r w:rsidR="00611737">
          <w:rPr>
            <w:noProof/>
            <w:webHidden/>
          </w:rPr>
          <w:tab/>
        </w:r>
        <w:r w:rsidR="00611737">
          <w:rPr>
            <w:noProof/>
            <w:webHidden/>
          </w:rPr>
          <w:fldChar w:fldCharType="begin"/>
        </w:r>
        <w:r w:rsidR="00611737">
          <w:rPr>
            <w:noProof/>
            <w:webHidden/>
          </w:rPr>
          <w:instrText xml:space="preserve"> PAGEREF _Toc101968760 \h </w:instrText>
        </w:r>
        <w:r w:rsidR="00611737">
          <w:rPr>
            <w:noProof/>
            <w:webHidden/>
          </w:rPr>
        </w:r>
        <w:r w:rsidR="00611737">
          <w:rPr>
            <w:noProof/>
            <w:webHidden/>
          </w:rPr>
          <w:fldChar w:fldCharType="separate"/>
        </w:r>
        <w:r w:rsidR="00611737">
          <w:rPr>
            <w:noProof/>
            <w:webHidden/>
          </w:rPr>
          <w:t>9</w:t>
        </w:r>
        <w:r w:rsidR="00611737">
          <w:rPr>
            <w:noProof/>
            <w:webHidden/>
          </w:rPr>
          <w:fldChar w:fldCharType="end"/>
        </w:r>
      </w:hyperlink>
    </w:p>
    <w:p w:rsidR="00611737" w:rsidRDefault="00F258BE">
      <w:pPr>
        <w:pStyle w:val="21"/>
        <w:rPr>
          <w:rFonts w:asciiTheme="minorHAnsi" w:eastAsiaTheme="minorEastAsia" w:hAnsiTheme="minorHAnsi" w:cstheme="minorBidi"/>
          <w:noProof/>
          <w:color w:val="auto"/>
          <w:sz w:val="22"/>
          <w:szCs w:val="22"/>
          <w:lang w:val="ru-RU"/>
        </w:rPr>
      </w:pPr>
      <w:hyperlink w:anchor="_Toc101968761" w:history="1">
        <w:r w:rsidR="00611737" w:rsidRPr="0041201C">
          <w:rPr>
            <w:rStyle w:val="af6"/>
            <w:noProof/>
          </w:rPr>
          <w:t>5.5</w:t>
        </w:r>
        <w:r w:rsidR="00611737">
          <w:rPr>
            <w:rFonts w:asciiTheme="minorHAnsi" w:eastAsiaTheme="minorEastAsia" w:hAnsiTheme="minorHAnsi" w:cstheme="minorBidi"/>
            <w:noProof/>
            <w:color w:val="auto"/>
            <w:sz w:val="22"/>
            <w:szCs w:val="22"/>
            <w:lang w:val="ru-RU"/>
          </w:rPr>
          <w:tab/>
        </w:r>
        <w:r w:rsidR="00611737" w:rsidRPr="0041201C">
          <w:rPr>
            <w:rStyle w:val="af6"/>
            <w:noProof/>
          </w:rPr>
          <w:t>Замкнутые пространства</w:t>
        </w:r>
        <w:r w:rsidR="00611737">
          <w:rPr>
            <w:noProof/>
            <w:webHidden/>
          </w:rPr>
          <w:tab/>
        </w:r>
        <w:r w:rsidR="00611737">
          <w:rPr>
            <w:noProof/>
            <w:webHidden/>
          </w:rPr>
          <w:fldChar w:fldCharType="begin"/>
        </w:r>
        <w:r w:rsidR="00611737">
          <w:rPr>
            <w:noProof/>
            <w:webHidden/>
          </w:rPr>
          <w:instrText xml:space="preserve"> PAGEREF _Toc101968761 \h </w:instrText>
        </w:r>
        <w:r w:rsidR="00611737">
          <w:rPr>
            <w:noProof/>
            <w:webHidden/>
          </w:rPr>
        </w:r>
        <w:r w:rsidR="00611737">
          <w:rPr>
            <w:noProof/>
            <w:webHidden/>
          </w:rPr>
          <w:fldChar w:fldCharType="separate"/>
        </w:r>
        <w:r w:rsidR="00611737">
          <w:rPr>
            <w:noProof/>
            <w:webHidden/>
          </w:rPr>
          <w:t>10</w:t>
        </w:r>
        <w:r w:rsidR="00611737">
          <w:rPr>
            <w:noProof/>
            <w:webHidden/>
          </w:rPr>
          <w:fldChar w:fldCharType="end"/>
        </w:r>
      </w:hyperlink>
    </w:p>
    <w:p w:rsidR="00611737" w:rsidRDefault="00F258BE">
      <w:pPr>
        <w:pStyle w:val="21"/>
        <w:rPr>
          <w:rFonts w:asciiTheme="minorHAnsi" w:eastAsiaTheme="minorEastAsia" w:hAnsiTheme="minorHAnsi" w:cstheme="minorBidi"/>
          <w:noProof/>
          <w:color w:val="auto"/>
          <w:sz w:val="22"/>
          <w:szCs w:val="22"/>
          <w:lang w:val="ru-RU"/>
        </w:rPr>
      </w:pPr>
      <w:hyperlink w:anchor="_Toc101968762" w:history="1">
        <w:r w:rsidR="00611737" w:rsidRPr="0041201C">
          <w:rPr>
            <w:rStyle w:val="af6"/>
            <w:noProof/>
          </w:rPr>
          <w:t>5.6</w:t>
        </w:r>
        <w:r w:rsidR="00611737">
          <w:rPr>
            <w:rFonts w:asciiTheme="minorHAnsi" w:eastAsiaTheme="minorEastAsia" w:hAnsiTheme="minorHAnsi" w:cstheme="minorBidi"/>
            <w:noProof/>
            <w:color w:val="auto"/>
            <w:sz w:val="22"/>
            <w:szCs w:val="22"/>
            <w:lang w:val="ru-RU"/>
          </w:rPr>
          <w:tab/>
        </w:r>
        <w:r w:rsidR="00611737" w:rsidRPr="0041201C">
          <w:rPr>
            <w:rStyle w:val="af6"/>
            <w:noProof/>
          </w:rPr>
          <w:t>Работа с оборудованием</w:t>
        </w:r>
        <w:r w:rsidR="00611737">
          <w:rPr>
            <w:noProof/>
            <w:webHidden/>
          </w:rPr>
          <w:tab/>
        </w:r>
        <w:r w:rsidR="00611737">
          <w:rPr>
            <w:noProof/>
            <w:webHidden/>
          </w:rPr>
          <w:fldChar w:fldCharType="begin"/>
        </w:r>
        <w:r w:rsidR="00611737">
          <w:rPr>
            <w:noProof/>
            <w:webHidden/>
          </w:rPr>
          <w:instrText xml:space="preserve"> PAGEREF _Toc101968762 \h </w:instrText>
        </w:r>
        <w:r w:rsidR="00611737">
          <w:rPr>
            <w:noProof/>
            <w:webHidden/>
          </w:rPr>
        </w:r>
        <w:r w:rsidR="00611737">
          <w:rPr>
            <w:noProof/>
            <w:webHidden/>
          </w:rPr>
          <w:fldChar w:fldCharType="separate"/>
        </w:r>
        <w:r w:rsidR="00611737">
          <w:rPr>
            <w:noProof/>
            <w:webHidden/>
          </w:rPr>
          <w:t>11</w:t>
        </w:r>
        <w:r w:rsidR="00611737">
          <w:rPr>
            <w:noProof/>
            <w:webHidden/>
          </w:rPr>
          <w:fldChar w:fldCharType="end"/>
        </w:r>
      </w:hyperlink>
    </w:p>
    <w:p w:rsidR="00611737" w:rsidRDefault="00F258BE">
      <w:pPr>
        <w:pStyle w:val="21"/>
        <w:rPr>
          <w:rFonts w:asciiTheme="minorHAnsi" w:eastAsiaTheme="minorEastAsia" w:hAnsiTheme="minorHAnsi" w:cstheme="minorBidi"/>
          <w:noProof/>
          <w:color w:val="auto"/>
          <w:sz w:val="22"/>
          <w:szCs w:val="22"/>
          <w:lang w:val="ru-RU"/>
        </w:rPr>
      </w:pPr>
      <w:hyperlink w:anchor="_Toc101968763" w:history="1">
        <w:r w:rsidR="00611737" w:rsidRPr="0041201C">
          <w:rPr>
            <w:rStyle w:val="af6"/>
            <w:noProof/>
          </w:rPr>
          <w:t>5.7</w:t>
        </w:r>
        <w:r w:rsidR="00611737">
          <w:rPr>
            <w:rFonts w:asciiTheme="minorHAnsi" w:eastAsiaTheme="minorEastAsia" w:hAnsiTheme="minorHAnsi" w:cstheme="minorBidi"/>
            <w:noProof/>
            <w:color w:val="auto"/>
            <w:sz w:val="22"/>
            <w:szCs w:val="22"/>
            <w:lang w:val="ru-RU"/>
          </w:rPr>
          <w:tab/>
        </w:r>
        <w:r w:rsidR="00611737" w:rsidRPr="0041201C">
          <w:rPr>
            <w:rStyle w:val="af6"/>
            <w:noProof/>
          </w:rPr>
          <w:t>Средства индивидуальной защиты</w:t>
        </w:r>
        <w:r w:rsidR="00611737">
          <w:rPr>
            <w:noProof/>
            <w:webHidden/>
          </w:rPr>
          <w:tab/>
        </w:r>
        <w:r w:rsidR="00611737">
          <w:rPr>
            <w:noProof/>
            <w:webHidden/>
          </w:rPr>
          <w:fldChar w:fldCharType="begin"/>
        </w:r>
        <w:r w:rsidR="00611737">
          <w:rPr>
            <w:noProof/>
            <w:webHidden/>
          </w:rPr>
          <w:instrText xml:space="preserve"> PAGEREF _Toc101968763 \h </w:instrText>
        </w:r>
        <w:r w:rsidR="00611737">
          <w:rPr>
            <w:noProof/>
            <w:webHidden/>
          </w:rPr>
        </w:r>
        <w:r w:rsidR="00611737">
          <w:rPr>
            <w:noProof/>
            <w:webHidden/>
          </w:rPr>
          <w:fldChar w:fldCharType="separate"/>
        </w:r>
        <w:r w:rsidR="00611737">
          <w:rPr>
            <w:noProof/>
            <w:webHidden/>
          </w:rPr>
          <w:t>11</w:t>
        </w:r>
        <w:r w:rsidR="00611737">
          <w:rPr>
            <w:noProof/>
            <w:webHidden/>
          </w:rPr>
          <w:fldChar w:fldCharType="end"/>
        </w:r>
      </w:hyperlink>
    </w:p>
    <w:p w:rsidR="00611737" w:rsidRDefault="00F258BE">
      <w:pPr>
        <w:pStyle w:val="21"/>
        <w:rPr>
          <w:rFonts w:asciiTheme="minorHAnsi" w:eastAsiaTheme="minorEastAsia" w:hAnsiTheme="minorHAnsi" w:cstheme="minorBidi"/>
          <w:noProof/>
          <w:color w:val="auto"/>
          <w:sz w:val="22"/>
          <w:szCs w:val="22"/>
          <w:lang w:val="ru-RU"/>
        </w:rPr>
      </w:pPr>
      <w:hyperlink w:anchor="_Toc101968764" w:history="1">
        <w:r w:rsidR="00611737" w:rsidRPr="0041201C">
          <w:rPr>
            <w:rStyle w:val="af6"/>
            <w:noProof/>
          </w:rPr>
          <w:t>5.8</w:t>
        </w:r>
        <w:r w:rsidR="00611737">
          <w:rPr>
            <w:rFonts w:asciiTheme="minorHAnsi" w:eastAsiaTheme="minorEastAsia" w:hAnsiTheme="minorHAnsi" w:cstheme="minorBidi"/>
            <w:noProof/>
            <w:color w:val="auto"/>
            <w:sz w:val="22"/>
            <w:szCs w:val="22"/>
            <w:lang w:val="ru-RU"/>
          </w:rPr>
          <w:tab/>
        </w:r>
        <w:r w:rsidR="00611737" w:rsidRPr="0041201C">
          <w:rPr>
            <w:rStyle w:val="af6"/>
            <w:noProof/>
          </w:rPr>
          <w:t>Производственная гигиена</w:t>
        </w:r>
        <w:r w:rsidR="00611737">
          <w:rPr>
            <w:noProof/>
            <w:webHidden/>
          </w:rPr>
          <w:tab/>
        </w:r>
        <w:r w:rsidR="00611737">
          <w:rPr>
            <w:noProof/>
            <w:webHidden/>
          </w:rPr>
          <w:fldChar w:fldCharType="begin"/>
        </w:r>
        <w:r w:rsidR="00611737">
          <w:rPr>
            <w:noProof/>
            <w:webHidden/>
          </w:rPr>
          <w:instrText xml:space="preserve"> PAGEREF _Toc101968764 \h </w:instrText>
        </w:r>
        <w:r w:rsidR="00611737">
          <w:rPr>
            <w:noProof/>
            <w:webHidden/>
          </w:rPr>
        </w:r>
        <w:r w:rsidR="00611737">
          <w:rPr>
            <w:noProof/>
            <w:webHidden/>
          </w:rPr>
          <w:fldChar w:fldCharType="separate"/>
        </w:r>
        <w:r w:rsidR="00611737">
          <w:rPr>
            <w:noProof/>
            <w:webHidden/>
          </w:rPr>
          <w:t>12</w:t>
        </w:r>
        <w:r w:rsidR="00611737">
          <w:rPr>
            <w:noProof/>
            <w:webHidden/>
          </w:rPr>
          <w:fldChar w:fldCharType="end"/>
        </w:r>
      </w:hyperlink>
    </w:p>
    <w:p w:rsidR="00611737" w:rsidRDefault="00F258BE">
      <w:pPr>
        <w:pStyle w:val="11"/>
        <w:rPr>
          <w:rFonts w:asciiTheme="minorHAnsi" w:eastAsiaTheme="minorEastAsia" w:hAnsiTheme="minorHAnsi" w:cstheme="minorBidi"/>
          <w:bCs w:val="0"/>
          <w:caps w:val="0"/>
          <w:noProof/>
          <w:color w:val="auto"/>
          <w:sz w:val="22"/>
          <w:szCs w:val="22"/>
          <w:lang w:val="ru-RU"/>
        </w:rPr>
      </w:pPr>
      <w:hyperlink w:anchor="_Toc101968765" w:history="1">
        <w:r w:rsidR="00611737" w:rsidRPr="0041201C">
          <w:rPr>
            <w:rStyle w:val="af6"/>
            <w:noProof/>
          </w:rPr>
          <w:t>6</w:t>
        </w:r>
        <w:r w:rsidR="00611737">
          <w:rPr>
            <w:rFonts w:asciiTheme="minorHAnsi" w:eastAsiaTheme="minorEastAsia" w:hAnsiTheme="minorHAnsi" w:cstheme="minorBidi"/>
            <w:bCs w:val="0"/>
            <w:caps w:val="0"/>
            <w:noProof/>
            <w:color w:val="auto"/>
            <w:sz w:val="22"/>
            <w:szCs w:val="22"/>
            <w:lang w:val="ru-RU"/>
          </w:rPr>
          <w:tab/>
        </w:r>
        <w:r w:rsidR="00611737" w:rsidRPr="0041201C">
          <w:rPr>
            <w:rStyle w:val="af6"/>
            <w:noProof/>
          </w:rPr>
          <w:t>Действия при внештатных ситуациях</w:t>
        </w:r>
        <w:r w:rsidR="00611737">
          <w:rPr>
            <w:noProof/>
            <w:webHidden/>
          </w:rPr>
          <w:tab/>
        </w:r>
        <w:r w:rsidR="00611737">
          <w:rPr>
            <w:noProof/>
            <w:webHidden/>
          </w:rPr>
          <w:fldChar w:fldCharType="begin"/>
        </w:r>
        <w:r w:rsidR="00611737">
          <w:rPr>
            <w:noProof/>
            <w:webHidden/>
          </w:rPr>
          <w:instrText xml:space="preserve"> PAGEREF _Toc101968765 \h </w:instrText>
        </w:r>
        <w:r w:rsidR="00611737">
          <w:rPr>
            <w:noProof/>
            <w:webHidden/>
          </w:rPr>
        </w:r>
        <w:r w:rsidR="00611737">
          <w:rPr>
            <w:noProof/>
            <w:webHidden/>
          </w:rPr>
          <w:fldChar w:fldCharType="separate"/>
        </w:r>
        <w:r w:rsidR="00611737">
          <w:rPr>
            <w:noProof/>
            <w:webHidden/>
          </w:rPr>
          <w:t>13</w:t>
        </w:r>
        <w:r w:rsidR="00611737">
          <w:rPr>
            <w:noProof/>
            <w:webHidden/>
          </w:rPr>
          <w:fldChar w:fldCharType="end"/>
        </w:r>
      </w:hyperlink>
    </w:p>
    <w:p w:rsidR="00611737" w:rsidRDefault="00F258BE">
      <w:pPr>
        <w:pStyle w:val="21"/>
        <w:rPr>
          <w:rFonts w:asciiTheme="minorHAnsi" w:eastAsiaTheme="minorEastAsia" w:hAnsiTheme="minorHAnsi" w:cstheme="minorBidi"/>
          <w:noProof/>
          <w:color w:val="auto"/>
          <w:sz w:val="22"/>
          <w:szCs w:val="22"/>
          <w:lang w:val="ru-RU"/>
        </w:rPr>
      </w:pPr>
      <w:hyperlink w:anchor="_Toc101968766" w:history="1">
        <w:r w:rsidR="00611737" w:rsidRPr="0041201C">
          <w:rPr>
            <w:rStyle w:val="af6"/>
            <w:noProof/>
          </w:rPr>
          <w:t>6.1</w:t>
        </w:r>
        <w:r w:rsidR="00611737">
          <w:rPr>
            <w:rFonts w:asciiTheme="minorHAnsi" w:eastAsiaTheme="minorEastAsia" w:hAnsiTheme="minorHAnsi" w:cstheme="minorBidi"/>
            <w:noProof/>
            <w:color w:val="auto"/>
            <w:sz w:val="22"/>
            <w:szCs w:val="22"/>
            <w:lang w:val="ru-RU"/>
          </w:rPr>
          <w:tab/>
        </w:r>
        <w:r w:rsidR="00611737" w:rsidRPr="0041201C">
          <w:rPr>
            <w:rStyle w:val="af6"/>
            <w:noProof/>
          </w:rPr>
          <w:t>Обледенение лопастей</w:t>
        </w:r>
        <w:r w:rsidR="00611737">
          <w:rPr>
            <w:noProof/>
            <w:webHidden/>
          </w:rPr>
          <w:tab/>
        </w:r>
        <w:r w:rsidR="00611737">
          <w:rPr>
            <w:noProof/>
            <w:webHidden/>
          </w:rPr>
          <w:fldChar w:fldCharType="begin"/>
        </w:r>
        <w:r w:rsidR="00611737">
          <w:rPr>
            <w:noProof/>
            <w:webHidden/>
          </w:rPr>
          <w:instrText xml:space="preserve"> PAGEREF _Toc101968766 \h </w:instrText>
        </w:r>
        <w:r w:rsidR="00611737">
          <w:rPr>
            <w:noProof/>
            <w:webHidden/>
          </w:rPr>
        </w:r>
        <w:r w:rsidR="00611737">
          <w:rPr>
            <w:noProof/>
            <w:webHidden/>
          </w:rPr>
          <w:fldChar w:fldCharType="separate"/>
        </w:r>
        <w:r w:rsidR="00611737">
          <w:rPr>
            <w:noProof/>
            <w:webHidden/>
          </w:rPr>
          <w:t>13</w:t>
        </w:r>
        <w:r w:rsidR="00611737">
          <w:rPr>
            <w:noProof/>
            <w:webHidden/>
          </w:rPr>
          <w:fldChar w:fldCharType="end"/>
        </w:r>
      </w:hyperlink>
    </w:p>
    <w:p w:rsidR="00611737" w:rsidRDefault="00F258BE">
      <w:pPr>
        <w:pStyle w:val="11"/>
        <w:rPr>
          <w:rFonts w:asciiTheme="minorHAnsi" w:eastAsiaTheme="minorEastAsia" w:hAnsiTheme="minorHAnsi" w:cstheme="minorBidi"/>
          <w:bCs w:val="0"/>
          <w:caps w:val="0"/>
          <w:noProof/>
          <w:color w:val="auto"/>
          <w:sz w:val="22"/>
          <w:szCs w:val="22"/>
          <w:lang w:val="ru-RU"/>
        </w:rPr>
      </w:pPr>
      <w:hyperlink w:anchor="_Toc101968767" w:history="1">
        <w:r w:rsidR="00611737" w:rsidRPr="0041201C">
          <w:rPr>
            <w:rStyle w:val="af6"/>
            <w:noProof/>
            <w:lang w:val="ru-RU"/>
          </w:rPr>
          <w:t>7</w:t>
        </w:r>
        <w:r w:rsidR="00611737">
          <w:rPr>
            <w:rFonts w:asciiTheme="minorHAnsi" w:eastAsiaTheme="minorEastAsia" w:hAnsiTheme="minorHAnsi" w:cstheme="minorBidi"/>
            <w:bCs w:val="0"/>
            <w:caps w:val="0"/>
            <w:noProof/>
            <w:color w:val="auto"/>
            <w:sz w:val="22"/>
            <w:szCs w:val="22"/>
            <w:lang w:val="ru-RU"/>
          </w:rPr>
          <w:tab/>
        </w:r>
        <w:r w:rsidR="00611737" w:rsidRPr="0041201C">
          <w:rPr>
            <w:rStyle w:val="af6"/>
            <w:noProof/>
            <w:lang w:val="ru-RU"/>
          </w:rPr>
          <w:t>Действия при чрезвычайных ситуациях и авариях</w:t>
        </w:r>
        <w:r w:rsidR="00611737">
          <w:rPr>
            <w:noProof/>
            <w:webHidden/>
          </w:rPr>
          <w:tab/>
        </w:r>
        <w:r w:rsidR="00611737">
          <w:rPr>
            <w:noProof/>
            <w:webHidden/>
          </w:rPr>
          <w:fldChar w:fldCharType="begin"/>
        </w:r>
        <w:r w:rsidR="00611737">
          <w:rPr>
            <w:noProof/>
            <w:webHidden/>
          </w:rPr>
          <w:instrText xml:space="preserve"> PAGEREF _Toc101968767 \h </w:instrText>
        </w:r>
        <w:r w:rsidR="00611737">
          <w:rPr>
            <w:noProof/>
            <w:webHidden/>
          </w:rPr>
        </w:r>
        <w:r w:rsidR="00611737">
          <w:rPr>
            <w:noProof/>
            <w:webHidden/>
          </w:rPr>
          <w:fldChar w:fldCharType="separate"/>
        </w:r>
        <w:r w:rsidR="00611737">
          <w:rPr>
            <w:noProof/>
            <w:webHidden/>
          </w:rPr>
          <w:t>13</w:t>
        </w:r>
        <w:r w:rsidR="00611737">
          <w:rPr>
            <w:noProof/>
            <w:webHidden/>
          </w:rPr>
          <w:fldChar w:fldCharType="end"/>
        </w:r>
      </w:hyperlink>
    </w:p>
    <w:p w:rsidR="00611737" w:rsidRDefault="00F258BE">
      <w:pPr>
        <w:pStyle w:val="11"/>
        <w:rPr>
          <w:rFonts w:asciiTheme="minorHAnsi" w:eastAsiaTheme="minorEastAsia" w:hAnsiTheme="minorHAnsi" w:cstheme="minorBidi"/>
          <w:bCs w:val="0"/>
          <w:caps w:val="0"/>
          <w:noProof/>
          <w:color w:val="auto"/>
          <w:sz w:val="22"/>
          <w:szCs w:val="22"/>
          <w:lang w:val="ru-RU"/>
        </w:rPr>
      </w:pPr>
      <w:hyperlink w:anchor="_Toc101968768" w:history="1">
        <w:r w:rsidR="00611737" w:rsidRPr="0041201C">
          <w:rPr>
            <w:rStyle w:val="af6"/>
            <w:noProof/>
            <w:lang w:val="ru-RU"/>
          </w:rPr>
          <w:t>8</w:t>
        </w:r>
        <w:r w:rsidR="00611737">
          <w:rPr>
            <w:rFonts w:asciiTheme="minorHAnsi" w:eastAsiaTheme="minorEastAsia" w:hAnsiTheme="minorHAnsi" w:cstheme="minorBidi"/>
            <w:bCs w:val="0"/>
            <w:caps w:val="0"/>
            <w:noProof/>
            <w:color w:val="auto"/>
            <w:sz w:val="22"/>
            <w:szCs w:val="22"/>
            <w:lang w:val="ru-RU"/>
          </w:rPr>
          <w:tab/>
        </w:r>
        <w:r w:rsidR="00611737" w:rsidRPr="0041201C">
          <w:rPr>
            <w:rStyle w:val="af6"/>
            <w:noProof/>
          </w:rPr>
          <w:t>Обучение</w:t>
        </w:r>
        <w:r w:rsidR="00611737">
          <w:rPr>
            <w:noProof/>
            <w:webHidden/>
          </w:rPr>
          <w:tab/>
        </w:r>
        <w:r w:rsidR="00611737">
          <w:rPr>
            <w:noProof/>
            <w:webHidden/>
          </w:rPr>
          <w:fldChar w:fldCharType="begin"/>
        </w:r>
        <w:r w:rsidR="00611737">
          <w:rPr>
            <w:noProof/>
            <w:webHidden/>
          </w:rPr>
          <w:instrText xml:space="preserve"> PAGEREF _Toc101968768 \h </w:instrText>
        </w:r>
        <w:r w:rsidR="00611737">
          <w:rPr>
            <w:noProof/>
            <w:webHidden/>
          </w:rPr>
        </w:r>
        <w:r w:rsidR="00611737">
          <w:rPr>
            <w:noProof/>
            <w:webHidden/>
          </w:rPr>
          <w:fldChar w:fldCharType="separate"/>
        </w:r>
        <w:r w:rsidR="00611737">
          <w:rPr>
            <w:noProof/>
            <w:webHidden/>
          </w:rPr>
          <w:t>14</w:t>
        </w:r>
        <w:r w:rsidR="00611737">
          <w:rPr>
            <w:noProof/>
            <w:webHidden/>
          </w:rPr>
          <w:fldChar w:fldCharType="end"/>
        </w:r>
      </w:hyperlink>
    </w:p>
    <w:p w:rsidR="00611737" w:rsidRDefault="00F258BE">
      <w:pPr>
        <w:pStyle w:val="11"/>
        <w:rPr>
          <w:rFonts w:asciiTheme="minorHAnsi" w:eastAsiaTheme="minorEastAsia" w:hAnsiTheme="minorHAnsi" w:cstheme="minorBidi"/>
          <w:bCs w:val="0"/>
          <w:caps w:val="0"/>
          <w:noProof/>
          <w:color w:val="auto"/>
          <w:sz w:val="22"/>
          <w:szCs w:val="22"/>
          <w:lang w:val="ru-RU"/>
        </w:rPr>
      </w:pPr>
      <w:hyperlink w:anchor="_Toc101968769" w:history="1">
        <w:r w:rsidR="00611737" w:rsidRPr="0041201C">
          <w:rPr>
            <w:rStyle w:val="af6"/>
            <w:noProof/>
            <w:lang w:val="ru-RU"/>
          </w:rPr>
          <w:t>9</w:t>
        </w:r>
        <w:r w:rsidR="00611737">
          <w:rPr>
            <w:rFonts w:asciiTheme="minorHAnsi" w:eastAsiaTheme="minorEastAsia" w:hAnsiTheme="minorHAnsi" w:cstheme="minorBidi"/>
            <w:bCs w:val="0"/>
            <w:caps w:val="0"/>
            <w:noProof/>
            <w:color w:val="auto"/>
            <w:sz w:val="22"/>
            <w:szCs w:val="22"/>
            <w:lang w:val="ru-RU"/>
          </w:rPr>
          <w:tab/>
        </w:r>
        <w:r w:rsidR="00611737" w:rsidRPr="0041201C">
          <w:rPr>
            <w:rStyle w:val="af6"/>
            <w:noProof/>
            <w:lang w:val="ru-RU"/>
          </w:rPr>
          <w:t>МОНИТОРИНГ И оЦЕНКА РЕАЛИЗАЦИИ ПЛАНА</w:t>
        </w:r>
        <w:r w:rsidR="00611737">
          <w:rPr>
            <w:noProof/>
            <w:webHidden/>
          </w:rPr>
          <w:tab/>
        </w:r>
        <w:r w:rsidR="00611737">
          <w:rPr>
            <w:noProof/>
            <w:webHidden/>
          </w:rPr>
          <w:fldChar w:fldCharType="begin"/>
        </w:r>
        <w:r w:rsidR="00611737">
          <w:rPr>
            <w:noProof/>
            <w:webHidden/>
          </w:rPr>
          <w:instrText xml:space="preserve"> PAGEREF _Toc101968769 \h </w:instrText>
        </w:r>
        <w:r w:rsidR="00611737">
          <w:rPr>
            <w:noProof/>
            <w:webHidden/>
          </w:rPr>
        </w:r>
        <w:r w:rsidR="00611737">
          <w:rPr>
            <w:noProof/>
            <w:webHidden/>
          </w:rPr>
          <w:fldChar w:fldCharType="separate"/>
        </w:r>
        <w:r w:rsidR="00611737">
          <w:rPr>
            <w:noProof/>
            <w:webHidden/>
          </w:rPr>
          <w:t>15</w:t>
        </w:r>
        <w:r w:rsidR="00611737">
          <w:rPr>
            <w:noProof/>
            <w:webHidden/>
          </w:rPr>
          <w:fldChar w:fldCharType="end"/>
        </w:r>
      </w:hyperlink>
    </w:p>
    <w:p w:rsidR="00611737" w:rsidRDefault="00F258BE">
      <w:pPr>
        <w:pStyle w:val="11"/>
        <w:rPr>
          <w:rFonts w:asciiTheme="minorHAnsi" w:eastAsiaTheme="minorEastAsia" w:hAnsiTheme="minorHAnsi" w:cstheme="minorBidi"/>
          <w:bCs w:val="0"/>
          <w:caps w:val="0"/>
          <w:noProof/>
          <w:color w:val="auto"/>
          <w:sz w:val="22"/>
          <w:szCs w:val="22"/>
          <w:lang w:val="ru-RU"/>
        </w:rPr>
      </w:pPr>
      <w:hyperlink w:anchor="_Toc101968770" w:history="1">
        <w:r w:rsidR="00611737" w:rsidRPr="0041201C">
          <w:rPr>
            <w:rStyle w:val="af6"/>
            <w:noProof/>
          </w:rPr>
          <w:t>10</w:t>
        </w:r>
        <w:r w:rsidR="00611737">
          <w:rPr>
            <w:rFonts w:asciiTheme="minorHAnsi" w:eastAsiaTheme="minorEastAsia" w:hAnsiTheme="minorHAnsi" w:cstheme="minorBidi"/>
            <w:bCs w:val="0"/>
            <w:caps w:val="0"/>
            <w:noProof/>
            <w:color w:val="auto"/>
            <w:sz w:val="22"/>
            <w:szCs w:val="22"/>
            <w:lang w:val="ru-RU"/>
          </w:rPr>
          <w:tab/>
        </w:r>
        <w:r w:rsidR="00611737" w:rsidRPr="0041201C">
          <w:rPr>
            <w:rStyle w:val="af6"/>
            <w:noProof/>
          </w:rPr>
          <w:t>отчетность по Несоответствиям и инцидентам</w:t>
        </w:r>
        <w:r w:rsidR="00611737">
          <w:rPr>
            <w:noProof/>
            <w:webHidden/>
          </w:rPr>
          <w:tab/>
        </w:r>
        <w:r w:rsidR="00611737">
          <w:rPr>
            <w:noProof/>
            <w:webHidden/>
          </w:rPr>
          <w:fldChar w:fldCharType="begin"/>
        </w:r>
        <w:r w:rsidR="00611737">
          <w:rPr>
            <w:noProof/>
            <w:webHidden/>
          </w:rPr>
          <w:instrText xml:space="preserve"> PAGEREF _Toc101968770 \h </w:instrText>
        </w:r>
        <w:r w:rsidR="00611737">
          <w:rPr>
            <w:noProof/>
            <w:webHidden/>
          </w:rPr>
        </w:r>
        <w:r w:rsidR="00611737">
          <w:rPr>
            <w:noProof/>
            <w:webHidden/>
          </w:rPr>
          <w:fldChar w:fldCharType="separate"/>
        </w:r>
        <w:r w:rsidR="00611737">
          <w:rPr>
            <w:noProof/>
            <w:webHidden/>
          </w:rPr>
          <w:t>15</w:t>
        </w:r>
        <w:r w:rsidR="00611737">
          <w:rPr>
            <w:noProof/>
            <w:webHidden/>
          </w:rPr>
          <w:fldChar w:fldCharType="end"/>
        </w:r>
      </w:hyperlink>
    </w:p>
    <w:p w:rsidR="00611737" w:rsidRDefault="00F258BE">
      <w:pPr>
        <w:pStyle w:val="11"/>
        <w:rPr>
          <w:rFonts w:asciiTheme="minorHAnsi" w:eastAsiaTheme="minorEastAsia" w:hAnsiTheme="minorHAnsi" w:cstheme="minorBidi"/>
          <w:bCs w:val="0"/>
          <w:caps w:val="0"/>
          <w:noProof/>
          <w:color w:val="auto"/>
          <w:sz w:val="22"/>
          <w:szCs w:val="22"/>
          <w:lang w:val="ru-RU"/>
        </w:rPr>
      </w:pPr>
      <w:hyperlink w:anchor="_Toc101968771" w:history="1">
        <w:r w:rsidR="00611737" w:rsidRPr="0041201C">
          <w:rPr>
            <w:rStyle w:val="af6"/>
            <w:noProof/>
          </w:rPr>
          <w:t>11</w:t>
        </w:r>
        <w:r w:rsidR="00611737">
          <w:rPr>
            <w:rFonts w:asciiTheme="minorHAnsi" w:eastAsiaTheme="minorEastAsia" w:hAnsiTheme="minorHAnsi" w:cstheme="minorBidi"/>
            <w:bCs w:val="0"/>
            <w:caps w:val="0"/>
            <w:noProof/>
            <w:color w:val="auto"/>
            <w:sz w:val="22"/>
            <w:szCs w:val="22"/>
            <w:lang w:val="ru-RU"/>
          </w:rPr>
          <w:tab/>
        </w:r>
        <w:r w:rsidR="00611737" w:rsidRPr="0041201C">
          <w:rPr>
            <w:rStyle w:val="af6"/>
            <w:noProof/>
            <w:lang w:val="ru-RU"/>
          </w:rPr>
          <w:t>Ра</w:t>
        </w:r>
        <w:r w:rsidR="00611737" w:rsidRPr="0041201C">
          <w:rPr>
            <w:rStyle w:val="af6"/>
            <w:noProof/>
          </w:rPr>
          <w:t>ССЛЕДОВАНИЕ И КОРРЕКТИРУЮЩИЕ ДЕЙСТВИЯ</w:t>
        </w:r>
        <w:r w:rsidR="00611737">
          <w:rPr>
            <w:noProof/>
            <w:webHidden/>
          </w:rPr>
          <w:tab/>
        </w:r>
        <w:r w:rsidR="00611737">
          <w:rPr>
            <w:noProof/>
            <w:webHidden/>
          </w:rPr>
          <w:fldChar w:fldCharType="begin"/>
        </w:r>
        <w:r w:rsidR="00611737">
          <w:rPr>
            <w:noProof/>
            <w:webHidden/>
          </w:rPr>
          <w:instrText xml:space="preserve"> PAGEREF _Toc101968771 \h </w:instrText>
        </w:r>
        <w:r w:rsidR="00611737">
          <w:rPr>
            <w:noProof/>
            <w:webHidden/>
          </w:rPr>
        </w:r>
        <w:r w:rsidR="00611737">
          <w:rPr>
            <w:noProof/>
            <w:webHidden/>
          </w:rPr>
          <w:fldChar w:fldCharType="separate"/>
        </w:r>
        <w:r w:rsidR="00611737">
          <w:rPr>
            <w:noProof/>
            <w:webHidden/>
          </w:rPr>
          <w:t>16</w:t>
        </w:r>
        <w:r w:rsidR="00611737">
          <w:rPr>
            <w:noProof/>
            <w:webHidden/>
          </w:rPr>
          <w:fldChar w:fldCharType="end"/>
        </w:r>
      </w:hyperlink>
    </w:p>
    <w:p w:rsidR="00611737" w:rsidRDefault="00F258BE">
      <w:pPr>
        <w:pStyle w:val="11"/>
        <w:rPr>
          <w:rFonts w:asciiTheme="minorHAnsi" w:eastAsiaTheme="minorEastAsia" w:hAnsiTheme="minorHAnsi" w:cstheme="minorBidi"/>
          <w:bCs w:val="0"/>
          <w:caps w:val="0"/>
          <w:noProof/>
          <w:color w:val="auto"/>
          <w:sz w:val="22"/>
          <w:szCs w:val="22"/>
          <w:lang w:val="ru-RU"/>
        </w:rPr>
      </w:pPr>
      <w:hyperlink w:anchor="_Toc101968772" w:history="1">
        <w:r w:rsidR="00611737" w:rsidRPr="0041201C">
          <w:rPr>
            <w:rStyle w:val="af6"/>
            <w:noProof/>
          </w:rPr>
          <w:t>12</w:t>
        </w:r>
        <w:r w:rsidR="00611737">
          <w:rPr>
            <w:rFonts w:asciiTheme="minorHAnsi" w:eastAsiaTheme="minorEastAsia" w:hAnsiTheme="minorHAnsi" w:cstheme="minorBidi"/>
            <w:bCs w:val="0"/>
            <w:caps w:val="0"/>
            <w:noProof/>
            <w:color w:val="auto"/>
            <w:sz w:val="22"/>
            <w:szCs w:val="22"/>
            <w:lang w:val="ru-RU"/>
          </w:rPr>
          <w:tab/>
        </w:r>
        <w:r w:rsidR="00611737" w:rsidRPr="0041201C">
          <w:rPr>
            <w:rStyle w:val="af6"/>
            <w:noProof/>
          </w:rPr>
          <w:t>Список литературы</w:t>
        </w:r>
        <w:r w:rsidR="00611737">
          <w:rPr>
            <w:noProof/>
            <w:webHidden/>
          </w:rPr>
          <w:tab/>
        </w:r>
        <w:r w:rsidR="00611737">
          <w:rPr>
            <w:noProof/>
            <w:webHidden/>
          </w:rPr>
          <w:fldChar w:fldCharType="begin"/>
        </w:r>
        <w:r w:rsidR="00611737">
          <w:rPr>
            <w:noProof/>
            <w:webHidden/>
          </w:rPr>
          <w:instrText xml:space="preserve"> PAGEREF _Toc101968772 \h </w:instrText>
        </w:r>
        <w:r w:rsidR="00611737">
          <w:rPr>
            <w:noProof/>
            <w:webHidden/>
          </w:rPr>
        </w:r>
        <w:r w:rsidR="00611737">
          <w:rPr>
            <w:noProof/>
            <w:webHidden/>
          </w:rPr>
          <w:fldChar w:fldCharType="separate"/>
        </w:r>
        <w:r w:rsidR="00611737">
          <w:rPr>
            <w:noProof/>
            <w:webHidden/>
          </w:rPr>
          <w:t>16</w:t>
        </w:r>
        <w:r w:rsidR="00611737">
          <w:rPr>
            <w:noProof/>
            <w:webHidden/>
          </w:rPr>
          <w:fldChar w:fldCharType="end"/>
        </w:r>
      </w:hyperlink>
    </w:p>
    <w:p w:rsidR="00611737" w:rsidRDefault="00F258BE">
      <w:pPr>
        <w:pStyle w:val="11"/>
        <w:rPr>
          <w:rFonts w:asciiTheme="minorHAnsi" w:eastAsiaTheme="minorEastAsia" w:hAnsiTheme="minorHAnsi" w:cstheme="minorBidi"/>
          <w:bCs w:val="0"/>
          <w:caps w:val="0"/>
          <w:noProof/>
          <w:color w:val="auto"/>
          <w:sz w:val="22"/>
          <w:szCs w:val="22"/>
          <w:lang w:val="ru-RU"/>
        </w:rPr>
      </w:pPr>
      <w:hyperlink w:anchor="_Toc101968773" w:history="1">
        <w:r w:rsidR="00611737" w:rsidRPr="0041201C">
          <w:rPr>
            <w:rStyle w:val="af6"/>
            <w:noProof/>
            <w:lang w:val="ru-RU"/>
          </w:rPr>
          <w:t>Приложение 1 ФОРМА РЕГИСТРАЦИИ ПРЕДПОСЫЛОК К НЕСЧАСТНОМУ СЛУЧАЮ</w:t>
        </w:r>
        <w:r w:rsidR="00611737">
          <w:rPr>
            <w:noProof/>
            <w:webHidden/>
          </w:rPr>
          <w:tab/>
        </w:r>
        <w:r w:rsidR="00611737">
          <w:rPr>
            <w:noProof/>
            <w:webHidden/>
          </w:rPr>
          <w:fldChar w:fldCharType="begin"/>
        </w:r>
        <w:r w:rsidR="00611737">
          <w:rPr>
            <w:noProof/>
            <w:webHidden/>
          </w:rPr>
          <w:instrText xml:space="preserve"> PAGEREF _Toc101968773 \h </w:instrText>
        </w:r>
        <w:r w:rsidR="00611737">
          <w:rPr>
            <w:noProof/>
            <w:webHidden/>
          </w:rPr>
        </w:r>
        <w:r w:rsidR="00611737">
          <w:rPr>
            <w:noProof/>
            <w:webHidden/>
          </w:rPr>
          <w:fldChar w:fldCharType="separate"/>
        </w:r>
        <w:r w:rsidR="00611737">
          <w:rPr>
            <w:noProof/>
            <w:webHidden/>
          </w:rPr>
          <w:t>17</w:t>
        </w:r>
        <w:r w:rsidR="00611737">
          <w:rPr>
            <w:noProof/>
            <w:webHidden/>
          </w:rPr>
          <w:fldChar w:fldCharType="end"/>
        </w:r>
      </w:hyperlink>
    </w:p>
    <w:p w:rsidR="00611737" w:rsidRDefault="00F258BE">
      <w:pPr>
        <w:pStyle w:val="11"/>
        <w:rPr>
          <w:rFonts w:asciiTheme="minorHAnsi" w:eastAsiaTheme="minorEastAsia" w:hAnsiTheme="minorHAnsi" w:cstheme="minorBidi"/>
          <w:bCs w:val="0"/>
          <w:caps w:val="0"/>
          <w:noProof/>
          <w:color w:val="auto"/>
          <w:sz w:val="22"/>
          <w:szCs w:val="22"/>
          <w:lang w:val="ru-RU"/>
        </w:rPr>
      </w:pPr>
      <w:hyperlink w:anchor="_Toc101968774" w:history="1">
        <w:r w:rsidR="00611737" w:rsidRPr="0041201C">
          <w:rPr>
            <w:rStyle w:val="af6"/>
            <w:noProof/>
            <w:lang w:val="ru-RU"/>
          </w:rPr>
          <w:t>Приложение 2 Проверочный список ОЗТОС Инспектора</w:t>
        </w:r>
        <w:r w:rsidR="00611737">
          <w:rPr>
            <w:noProof/>
            <w:webHidden/>
          </w:rPr>
          <w:tab/>
        </w:r>
        <w:r w:rsidR="00611737">
          <w:rPr>
            <w:noProof/>
            <w:webHidden/>
          </w:rPr>
          <w:fldChar w:fldCharType="begin"/>
        </w:r>
        <w:r w:rsidR="00611737">
          <w:rPr>
            <w:noProof/>
            <w:webHidden/>
          </w:rPr>
          <w:instrText xml:space="preserve"> PAGEREF _Toc101968774 \h </w:instrText>
        </w:r>
        <w:r w:rsidR="00611737">
          <w:rPr>
            <w:noProof/>
            <w:webHidden/>
          </w:rPr>
        </w:r>
        <w:r w:rsidR="00611737">
          <w:rPr>
            <w:noProof/>
            <w:webHidden/>
          </w:rPr>
          <w:fldChar w:fldCharType="separate"/>
        </w:r>
        <w:r w:rsidR="00611737">
          <w:rPr>
            <w:noProof/>
            <w:webHidden/>
          </w:rPr>
          <w:t>19</w:t>
        </w:r>
        <w:r w:rsidR="00611737">
          <w:rPr>
            <w:noProof/>
            <w:webHidden/>
          </w:rPr>
          <w:fldChar w:fldCharType="end"/>
        </w:r>
      </w:hyperlink>
    </w:p>
    <w:p w:rsidR="00611737" w:rsidRDefault="00F258BE">
      <w:pPr>
        <w:pStyle w:val="11"/>
        <w:rPr>
          <w:rFonts w:asciiTheme="minorHAnsi" w:eastAsiaTheme="minorEastAsia" w:hAnsiTheme="minorHAnsi" w:cstheme="minorBidi"/>
          <w:bCs w:val="0"/>
          <w:caps w:val="0"/>
          <w:noProof/>
          <w:color w:val="auto"/>
          <w:sz w:val="22"/>
          <w:szCs w:val="22"/>
          <w:lang w:val="ru-RU"/>
        </w:rPr>
      </w:pPr>
      <w:hyperlink w:anchor="_Toc101968775" w:history="1">
        <w:r w:rsidR="00611737" w:rsidRPr="0041201C">
          <w:rPr>
            <w:rStyle w:val="af6"/>
            <w:noProof/>
            <w:lang w:val="ru-RU"/>
          </w:rPr>
          <w:t>Приложение 3 Форма для жалоб и обращений</w:t>
        </w:r>
        <w:r w:rsidR="00611737">
          <w:rPr>
            <w:noProof/>
            <w:webHidden/>
          </w:rPr>
          <w:tab/>
        </w:r>
        <w:r w:rsidR="00611737">
          <w:rPr>
            <w:noProof/>
            <w:webHidden/>
          </w:rPr>
          <w:fldChar w:fldCharType="begin"/>
        </w:r>
        <w:r w:rsidR="00611737">
          <w:rPr>
            <w:noProof/>
            <w:webHidden/>
          </w:rPr>
          <w:instrText xml:space="preserve"> PAGEREF _Toc101968775 \h </w:instrText>
        </w:r>
        <w:r w:rsidR="00611737">
          <w:rPr>
            <w:noProof/>
            <w:webHidden/>
          </w:rPr>
        </w:r>
        <w:r w:rsidR="00611737">
          <w:rPr>
            <w:noProof/>
            <w:webHidden/>
          </w:rPr>
          <w:fldChar w:fldCharType="separate"/>
        </w:r>
        <w:r w:rsidR="00611737">
          <w:rPr>
            <w:noProof/>
            <w:webHidden/>
          </w:rPr>
          <w:t>20</w:t>
        </w:r>
        <w:r w:rsidR="00611737">
          <w:rPr>
            <w:noProof/>
            <w:webHidden/>
          </w:rPr>
          <w:fldChar w:fldCharType="end"/>
        </w:r>
      </w:hyperlink>
    </w:p>
    <w:p w:rsidR="00935A35" w:rsidRPr="005F3752" w:rsidRDefault="003537AF" w:rsidP="005F3752">
      <w:pPr>
        <w:shd w:val="clear" w:color="auto" w:fill="28AF73"/>
        <w:spacing w:before="120"/>
        <w:jc w:val="center"/>
        <w:rPr>
          <w:b/>
        </w:rPr>
      </w:pPr>
      <w:r w:rsidRPr="00610996">
        <w:rPr>
          <w:bCs/>
          <w:caps/>
          <w:color w:val="BFBFBF" w:themeColor="background1" w:themeShade="BF"/>
          <w:sz w:val="24"/>
          <w:szCs w:val="24"/>
          <w:lang w:val="en-US"/>
        </w:rPr>
        <w:fldChar w:fldCharType="end"/>
      </w:r>
      <w:r w:rsidR="00935A35" w:rsidRPr="005A0EEB">
        <w:t xml:space="preserve"> </w:t>
      </w:r>
      <w:r w:rsidR="00EC3E31" w:rsidRPr="005F3752">
        <w:rPr>
          <w:b/>
          <w:color w:val="FFFFFF" w:themeColor="background1"/>
        </w:rPr>
        <w:t>СОКРАЩЕНИЯ</w:t>
      </w:r>
    </w:p>
    <w:p w:rsidR="00BB0BCC" w:rsidRPr="0063171F" w:rsidRDefault="00BB0BCC" w:rsidP="00611737">
      <w:pPr>
        <w:tabs>
          <w:tab w:val="left" w:pos="1134"/>
        </w:tabs>
        <w:spacing w:after="0"/>
      </w:pPr>
      <w:r w:rsidRPr="0063171F">
        <w:t>АБИИ</w:t>
      </w:r>
      <w:r w:rsidRPr="0063171F">
        <w:tab/>
        <w:t xml:space="preserve">Азиатский </w:t>
      </w:r>
      <w:r>
        <w:t>Банк Инфраструктурных И</w:t>
      </w:r>
      <w:r w:rsidRPr="0063171F">
        <w:t>нвестиций</w:t>
      </w:r>
    </w:p>
    <w:p w:rsidR="00BB0BCC" w:rsidRDefault="00BB0BCC" w:rsidP="00611737">
      <w:pPr>
        <w:tabs>
          <w:tab w:val="left" w:pos="1134"/>
        </w:tabs>
        <w:spacing w:after="0"/>
        <w:rPr>
          <w:lang w:eastAsia="ko-KR"/>
        </w:rPr>
      </w:pPr>
      <w:r>
        <w:rPr>
          <w:lang w:eastAsia="ko-KR"/>
        </w:rPr>
        <w:t>ВИЭ</w:t>
      </w:r>
      <w:r w:rsidRPr="008371DD">
        <w:rPr>
          <w:rFonts w:hint="eastAsia"/>
          <w:lang w:eastAsia="ko-KR"/>
        </w:rPr>
        <w:tab/>
      </w:r>
      <w:r>
        <w:rPr>
          <w:lang w:eastAsia="ko-KR"/>
        </w:rPr>
        <w:t xml:space="preserve">Возобновляемые Источники Энергии </w:t>
      </w:r>
    </w:p>
    <w:p w:rsidR="00BB0BCC" w:rsidRPr="0063171F" w:rsidRDefault="00BB0BCC" w:rsidP="00611737">
      <w:pPr>
        <w:tabs>
          <w:tab w:val="left" w:pos="1134"/>
        </w:tabs>
        <w:spacing w:after="0"/>
      </w:pPr>
      <w:r w:rsidRPr="0063171F">
        <w:t>ВЭС</w:t>
      </w:r>
      <w:r w:rsidRPr="0063171F">
        <w:tab/>
        <w:t xml:space="preserve">Ветряная </w:t>
      </w:r>
      <w:r>
        <w:t>Э</w:t>
      </w:r>
      <w:r w:rsidRPr="0063171F">
        <w:t>лектростанция</w:t>
      </w:r>
    </w:p>
    <w:p w:rsidR="00BB0BCC" w:rsidRPr="008371DD" w:rsidRDefault="00BB0BCC" w:rsidP="00611737">
      <w:pPr>
        <w:tabs>
          <w:tab w:val="left" w:pos="1134"/>
        </w:tabs>
        <w:spacing w:after="0"/>
      </w:pPr>
      <w:r>
        <w:t>О</w:t>
      </w:r>
      <w:r w:rsidR="00611737">
        <w:t>ЗТ</w:t>
      </w:r>
      <w:r>
        <w:t>ОС</w:t>
      </w:r>
      <w:r w:rsidR="00611737">
        <w:t>С</w:t>
      </w:r>
      <w:r>
        <w:tab/>
        <w:t>О</w:t>
      </w:r>
      <w:r w:rsidRPr="003131D9">
        <w:t>хран</w:t>
      </w:r>
      <w:r>
        <w:t>а</w:t>
      </w:r>
      <w:r w:rsidRPr="003131D9">
        <w:t xml:space="preserve"> </w:t>
      </w:r>
      <w:r w:rsidR="00611737">
        <w:t>з</w:t>
      </w:r>
      <w:r w:rsidR="00611737" w:rsidRPr="003131D9">
        <w:t xml:space="preserve">доровья </w:t>
      </w:r>
      <w:r w:rsidR="00611737">
        <w:t>т</w:t>
      </w:r>
      <w:r w:rsidR="00611737" w:rsidRPr="003131D9">
        <w:t>руда</w:t>
      </w:r>
      <w:r w:rsidR="00611737">
        <w:t xml:space="preserve"> о</w:t>
      </w:r>
      <w:r w:rsidRPr="003131D9">
        <w:t>кружающей</w:t>
      </w:r>
      <w:r w:rsidR="00611737">
        <w:t xml:space="preserve"> и социальной среды</w:t>
      </w:r>
    </w:p>
    <w:p w:rsidR="00BB0BCC" w:rsidRPr="008371DD" w:rsidRDefault="00BB0BCC" w:rsidP="00611737">
      <w:pPr>
        <w:tabs>
          <w:tab w:val="left" w:pos="1134"/>
        </w:tabs>
        <w:spacing w:after="0"/>
      </w:pPr>
      <w:r w:rsidRPr="008371DD">
        <w:t>ПЭСУ</w:t>
      </w:r>
      <w:r w:rsidRPr="008371DD">
        <w:tab/>
        <w:t xml:space="preserve">План Экологического и Социального Управления </w:t>
      </w:r>
    </w:p>
    <w:p w:rsidR="00BB0BCC" w:rsidRPr="0063171F" w:rsidRDefault="00BB0BCC" w:rsidP="00611737">
      <w:pPr>
        <w:tabs>
          <w:tab w:val="left" w:pos="1134"/>
        </w:tabs>
        <w:spacing w:after="0"/>
      </w:pPr>
      <w:r>
        <w:t>СИЗ</w:t>
      </w:r>
      <w:r>
        <w:tab/>
        <w:t>Средства Индивидуальной Защиты</w:t>
      </w:r>
    </w:p>
    <w:p w:rsidR="00BB0BCC" w:rsidRDefault="00BB0BCC" w:rsidP="00611737">
      <w:pPr>
        <w:tabs>
          <w:tab w:val="left" w:pos="1134"/>
        </w:tabs>
        <w:spacing w:after="0"/>
      </w:pPr>
      <w:r w:rsidRPr="0063171F">
        <w:t xml:space="preserve">ЭСА </w:t>
      </w:r>
      <w:r w:rsidRPr="0063171F">
        <w:tab/>
        <w:t xml:space="preserve">Экологический и </w:t>
      </w:r>
      <w:r>
        <w:t>Социальный А</w:t>
      </w:r>
      <w:r w:rsidRPr="0063171F">
        <w:t>нализ</w:t>
      </w:r>
    </w:p>
    <w:p w:rsidR="00BB0BCC" w:rsidRPr="00BB0BCC" w:rsidRDefault="00BB0BCC" w:rsidP="00611737">
      <w:pPr>
        <w:tabs>
          <w:tab w:val="left" w:pos="1134"/>
        </w:tabs>
        <w:spacing w:after="0"/>
        <w:rPr>
          <w:lang w:val="en-US"/>
        </w:rPr>
      </w:pPr>
      <w:r>
        <w:t>ЭСС</w:t>
      </w:r>
      <w:r w:rsidRPr="00BB0BCC">
        <w:rPr>
          <w:lang w:val="en-US"/>
        </w:rPr>
        <w:tab/>
      </w:r>
      <w:r>
        <w:t>Экологическая</w:t>
      </w:r>
      <w:r w:rsidRPr="00BB0BCC">
        <w:rPr>
          <w:lang w:val="en-US"/>
        </w:rPr>
        <w:t xml:space="preserve"> </w:t>
      </w:r>
      <w:r>
        <w:t>и</w:t>
      </w:r>
      <w:r w:rsidRPr="00BB0BCC">
        <w:rPr>
          <w:lang w:val="en-US"/>
        </w:rPr>
        <w:t xml:space="preserve"> </w:t>
      </w:r>
      <w:r>
        <w:t>Социальная</w:t>
      </w:r>
      <w:r w:rsidRPr="00BB0BCC">
        <w:rPr>
          <w:lang w:val="en-US"/>
        </w:rPr>
        <w:t xml:space="preserve"> </w:t>
      </w:r>
      <w:r>
        <w:t>Структура</w:t>
      </w:r>
    </w:p>
    <w:p w:rsidR="00D946C3" w:rsidRPr="001A6950" w:rsidRDefault="00A46989" w:rsidP="00611737">
      <w:pPr>
        <w:tabs>
          <w:tab w:val="left" w:pos="1134"/>
        </w:tabs>
        <w:spacing w:after="0"/>
        <w:rPr>
          <w:rFonts w:eastAsiaTheme="minorHAnsi"/>
          <w:color w:val="28AF73"/>
          <w:szCs w:val="26"/>
          <w:lang w:val="en-GB"/>
        </w:rPr>
      </w:pPr>
      <w:r w:rsidRPr="008371DD">
        <w:rPr>
          <w:lang w:val="en-GB"/>
        </w:rPr>
        <w:t xml:space="preserve">CPIC </w:t>
      </w:r>
      <w:r w:rsidRPr="008371DD">
        <w:rPr>
          <w:lang w:val="en-GB"/>
        </w:rPr>
        <w:tab/>
        <w:t>China Power International Development Limited Co</w:t>
      </w:r>
      <w:r w:rsidR="00A01A6F" w:rsidRPr="001A6950">
        <w:rPr>
          <w:color w:val="BFBFBF" w:themeColor="background1" w:themeShade="BF"/>
          <w:lang w:val="en-US"/>
        </w:rPr>
        <w:br w:type="page"/>
      </w:r>
    </w:p>
    <w:p w:rsidR="00365D38" w:rsidRDefault="00EC3E31" w:rsidP="005272AD">
      <w:pPr>
        <w:pStyle w:val="1"/>
      </w:pPr>
      <w:bookmarkStart w:id="0" w:name="_Toc101968750"/>
      <w:r>
        <w:lastRenderedPageBreak/>
        <w:t>ВвЕДЕНИЕ</w:t>
      </w:r>
      <w:bookmarkEnd w:id="0"/>
    </w:p>
    <w:p w:rsidR="0068369F" w:rsidRPr="00D643E3" w:rsidRDefault="0068369F" w:rsidP="00F61810">
      <w:r w:rsidRPr="00D643E3">
        <w:t>ТОО «</w:t>
      </w:r>
      <w:proofErr w:type="spellStart"/>
      <w:r w:rsidR="00896C19" w:rsidRPr="00D643E3">
        <w:t>Жанатасская</w:t>
      </w:r>
      <w:proofErr w:type="spellEnd"/>
      <w:r w:rsidR="00896C19" w:rsidRPr="00D643E3">
        <w:t xml:space="preserve"> ветровая электростанция</w:t>
      </w:r>
      <w:r w:rsidRPr="00D643E3">
        <w:t xml:space="preserve">» (далее </w:t>
      </w:r>
      <w:r w:rsidR="00D643E3" w:rsidRPr="00D643E3">
        <w:t>ТОО</w:t>
      </w:r>
      <w:r w:rsidRPr="00D643E3">
        <w:t>)</w:t>
      </w:r>
      <w:r w:rsidR="00896C19" w:rsidRPr="00D643E3">
        <w:t xml:space="preserve"> – это компания с иностранным капиталом, учредителями которой являются </w:t>
      </w:r>
      <w:r w:rsidR="00896C19" w:rsidRPr="00D643E3">
        <w:rPr>
          <w:lang w:val="en-GB"/>
        </w:rPr>
        <w:t>Visor</w:t>
      </w:r>
      <w:r w:rsidR="00896C19" w:rsidRPr="00D643E3">
        <w:t xml:space="preserve"> </w:t>
      </w:r>
      <w:r w:rsidR="00F258BE" w:rsidRPr="00D643E3">
        <w:rPr>
          <w:lang w:val="en-GB"/>
        </w:rPr>
        <w:t>International</w:t>
      </w:r>
      <w:r w:rsidR="00896C19" w:rsidRPr="00D643E3">
        <w:t xml:space="preserve"> </w:t>
      </w:r>
      <w:r w:rsidR="00896C19" w:rsidRPr="00D643E3">
        <w:rPr>
          <w:lang w:val="en-GB"/>
        </w:rPr>
        <w:t>DMCC</w:t>
      </w:r>
      <w:r w:rsidR="00896C19" w:rsidRPr="00D643E3">
        <w:t xml:space="preserve"> и </w:t>
      </w:r>
      <w:r w:rsidR="00896C19" w:rsidRPr="00D643E3">
        <w:rPr>
          <w:lang w:val="en-GB"/>
        </w:rPr>
        <w:t>China</w:t>
      </w:r>
      <w:r w:rsidR="00896C19" w:rsidRPr="00D643E3">
        <w:t xml:space="preserve"> </w:t>
      </w:r>
      <w:r w:rsidR="00896C19" w:rsidRPr="00D643E3">
        <w:rPr>
          <w:lang w:val="en-GB"/>
        </w:rPr>
        <w:t>Power</w:t>
      </w:r>
      <w:r w:rsidR="00896C19" w:rsidRPr="00D643E3">
        <w:t xml:space="preserve"> </w:t>
      </w:r>
      <w:r w:rsidR="00896C19" w:rsidRPr="00D643E3">
        <w:rPr>
          <w:lang w:val="en-GB"/>
        </w:rPr>
        <w:t>International</w:t>
      </w:r>
      <w:r w:rsidR="00896C19" w:rsidRPr="00D643E3">
        <w:t xml:space="preserve"> </w:t>
      </w:r>
      <w:r w:rsidR="00896C19" w:rsidRPr="00D643E3">
        <w:rPr>
          <w:lang w:val="en-GB"/>
        </w:rPr>
        <w:t>Holding</w:t>
      </w:r>
      <w:r w:rsidR="00896C19" w:rsidRPr="00D643E3">
        <w:t xml:space="preserve"> </w:t>
      </w:r>
      <w:r w:rsidR="00896C19" w:rsidRPr="00D643E3">
        <w:rPr>
          <w:lang w:val="en-GB"/>
        </w:rPr>
        <w:t>Limited</w:t>
      </w:r>
      <w:r w:rsidR="00896C19" w:rsidRPr="00D643E3">
        <w:t xml:space="preserve"> (</w:t>
      </w:r>
      <w:r w:rsidR="00896C19" w:rsidRPr="00D643E3">
        <w:rPr>
          <w:lang w:val="en-GB"/>
        </w:rPr>
        <w:t>CPIH</w:t>
      </w:r>
      <w:r w:rsidR="00896C19" w:rsidRPr="00D643E3">
        <w:t xml:space="preserve">). </w:t>
      </w:r>
      <w:r w:rsidR="00F61810" w:rsidRPr="00D643E3">
        <w:t xml:space="preserve">В 2021г </w:t>
      </w:r>
      <w:r w:rsidR="00D643E3" w:rsidRPr="00D643E3">
        <w:t>ТОО</w:t>
      </w:r>
      <w:r w:rsidRPr="00D643E3">
        <w:t xml:space="preserve"> завершило </w:t>
      </w:r>
      <w:r w:rsidR="00F61810" w:rsidRPr="00D643E3">
        <w:t>реализацию</w:t>
      </w:r>
      <w:r w:rsidRPr="00D643E3">
        <w:t xml:space="preserve"> и полный ввод в эксплуатацию </w:t>
      </w:r>
      <w:r w:rsidR="00F61810" w:rsidRPr="00D643E3">
        <w:t xml:space="preserve">проекта «Строительство </w:t>
      </w:r>
      <w:r w:rsidRPr="00D643E3">
        <w:t>Ветровой Электростанции</w:t>
      </w:r>
      <w:r w:rsidR="00896C19" w:rsidRPr="00D643E3">
        <w:t xml:space="preserve"> мощностью 100 МВт в городе Жанатас</w:t>
      </w:r>
      <w:r w:rsidR="00F61810" w:rsidRPr="00D643E3">
        <w:t>»</w:t>
      </w:r>
      <w:r w:rsidRPr="00D643E3">
        <w:t xml:space="preserve"> (далее ВЭС «Жанатас»)</w:t>
      </w:r>
      <w:r w:rsidR="00896C19" w:rsidRPr="00D643E3">
        <w:t>.</w:t>
      </w:r>
      <w:r w:rsidRPr="00D643E3">
        <w:t xml:space="preserve"> </w:t>
      </w:r>
      <w:r w:rsidR="00F61810" w:rsidRPr="00D643E3">
        <w:t xml:space="preserve">В настоящее время </w:t>
      </w:r>
      <w:r w:rsidR="00D643E3" w:rsidRPr="00D643E3">
        <w:t>ТОО</w:t>
      </w:r>
      <w:r w:rsidR="00F61810" w:rsidRPr="00D643E3">
        <w:t xml:space="preserve"> занимается </w:t>
      </w:r>
      <w:r w:rsidR="00D643E3" w:rsidRPr="00D643E3">
        <w:t xml:space="preserve">ее </w:t>
      </w:r>
      <w:r w:rsidR="00F61810" w:rsidRPr="00D643E3">
        <w:t xml:space="preserve">эксплуатацией и обслуживанием. </w:t>
      </w:r>
    </w:p>
    <w:p w:rsidR="002A7B2A" w:rsidRDefault="00EC3E31" w:rsidP="00F61810">
      <w:r w:rsidRPr="00D643E3">
        <w:t xml:space="preserve">Основная цель </w:t>
      </w:r>
      <w:r w:rsidR="00B72AC1" w:rsidRPr="00D643E3">
        <w:t>Плана</w:t>
      </w:r>
      <w:r w:rsidRPr="00D643E3">
        <w:t xml:space="preserve"> состоит в том, чтобы </w:t>
      </w:r>
      <w:r w:rsidR="00D14B0B" w:rsidRPr="00D643E3">
        <w:t>определить общую стратегию, направленную на предупреждение, обнаружение, контроль и уменьшение негативных по</w:t>
      </w:r>
      <w:r w:rsidR="00D62955" w:rsidRPr="00D643E3">
        <w:t xml:space="preserve">следствий опасных факторов </w:t>
      </w:r>
      <w:r w:rsidR="00F61810" w:rsidRPr="00D643E3">
        <w:t xml:space="preserve">при </w:t>
      </w:r>
      <w:r w:rsidR="00D643E3" w:rsidRPr="00D643E3">
        <w:t xml:space="preserve">штатной </w:t>
      </w:r>
      <w:r w:rsidR="00F61810" w:rsidRPr="00D643E3">
        <w:t>эксплуатации</w:t>
      </w:r>
      <w:r w:rsidR="00D643E3">
        <w:t>, внештатных ситуациях и ремонте</w:t>
      </w:r>
      <w:r w:rsidR="008D6A03">
        <w:t xml:space="preserve"> ветряной электростанции</w:t>
      </w:r>
      <w:r w:rsidR="00D14B0B">
        <w:t xml:space="preserve">. </w:t>
      </w:r>
      <w:r w:rsidR="005F72BC">
        <w:t>Данный план будет реализовываться согласно требованиям</w:t>
      </w:r>
      <w:r>
        <w:t xml:space="preserve"> План</w:t>
      </w:r>
      <w:r w:rsidR="005F72BC">
        <w:t>а</w:t>
      </w:r>
      <w:r>
        <w:t xml:space="preserve"> </w:t>
      </w:r>
      <w:r w:rsidR="005F72BC">
        <w:t>э</w:t>
      </w:r>
      <w:r w:rsidR="002A7B2A">
        <w:t xml:space="preserve">кологического и </w:t>
      </w:r>
      <w:r w:rsidR="005F72BC">
        <w:t>с</w:t>
      </w:r>
      <w:r w:rsidR="002A7B2A">
        <w:t xml:space="preserve">оциального </w:t>
      </w:r>
      <w:r w:rsidR="005F72BC">
        <w:t>у</w:t>
      </w:r>
      <w:r w:rsidR="002A7B2A">
        <w:t>правления (ПЭСУ)</w:t>
      </w:r>
      <w:r>
        <w:t>, пред</w:t>
      </w:r>
      <w:r w:rsidR="002A7B2A">
        <w:t>п</w:t>
      </w:r>
      <w:r w:rsidR="005F72BC">
        <w:t>исанного</w:t>
      </w:r>
      <w:r w:rsidR="002A7B2A">
        <w:t xml:space="preserve"> для проекта Азиатским Б</w:t>
      </w:r>
      <w:r>
        <w:t xml:space="preserve">анком </w:t>
      </w:r>
      <w:r w:rsidR="002A7B2A">
        <w:t>И</w:t>
      </w:r>
      <w:r>
        <w:t xml:space="preserve">нфраструктурных </w:t>
      </w:r>
      <w:r w:rsidR="002A7B2A">
        <w:t>И</w:t>
      </w:r>
      <w:r>
        <w:t>нвестиций (</w:t>
      </w:r>
      <w:r w:rsidR="002A7B2A">
        <w:t>АБИИ).</w:t>
      </w:r>
    </w:p>
    <w:p w:rsidR="00EC3E31" w:rsidRPr="00D86162" w:rsidRDefault="00EC3E31" w:rsidP="00F61810">
      <w:r w:rsidRPr="00326969">
        <w:t xml:space="preserve"> В контекстуальном смысле </w:t>
      </w:r>
      <w:r w:rsidR="00F61810">
        <w:t>данный</w:t>
      </w:r>
      <w:r w:rsidRPr="00326969">
        <w:t xml:space="preserve"> план направлен на:</w:t>
      </w:r>
    </w:p>
    <w:p w:rsidR="00D946C3" w:rsidRDefault="00326969" w:rsidP="00BF4A87">
      <w:pPr>
        <w:pStyle w:val="a5"/>
        <w:numPr>
          <w:ilvl w:val="0"/>
          <w:numId w:val="3"/>
        </w:numPr>
      </w:pPr>
      <w:r>
        <w:t>п</w:t>
      </w:r>
      <w:r w:rsidRPr="001D75A0">
        <w:t>редотвращение чрезвычайных ситуаций и рисков, обусловленных нарушением требований законодательства РК по охране труда, промышленной и экологической безопасности и других нормативных требований в строительстве</w:t>
      </w:r>
      <w:r w:rsidR="00D14B0B">
        <w:t>.</w:t>
      </w:r>
    </w:p>
    <w:p w:rsidR="00312DB6" w:rsidRDefault="00312DB6" w:rsidP="00BF4A87">
      <w:pPr>
        <w:pStyle w:val="a5"/>
        <w:numPr>
          <w:ilvl w:val="0"/>
          <w:numId w:val="3"/>
        </w:numPr>
      </w:pPr>
      <w:r>
        <w:t>обеспечения безопасных условий труда с целью снижения уровня профессиональных заболеваний, травматизма персонала и связанных с ним потерь рабочего времени.</w:t>
      </w:r>
    </w:p>
    <w:p w:rsidR="00312DB6" w:rsidRDefault="00312DB6" w:rsidP="00BF4A87">
      <w:pPr>
        <w:pStyle w:val="a5"/>
        <w:numPr>
          <w:ilvl w:val="0"/>
          <w:numId w:val="3"/>
        </w:numPr>
      </w:pPr>
      <w:r>
        <w:t xml:space="preserve">осуществление своевременной идентификации и оценки промышленных опасностей и рисков для здоровья работников </w:t>
      </w:r>
      <w:r w:rsidR="00F61810">
        <w:t>Товарищества</w:t>
      </w:r>
      <w:r>
        <w:t xml:space="preserve"> и населения, проживающего в </w:t>
      </w:r>
      <w:r w:rsidR="00764CD0">
        <w:t>районах</w:t>
      </w:r>
      <w:r>
        <w:t xml:space="preserve"> деятельности </w:t>
      </w:r>
      <w:r w:rsidR="00F61810">
        <w:t>Товарищества</w:t>
      </w:r>
      <w:r>
        <w:t>, и снижение вероятности их возникновения с целью предотвращения любых потерь</w:t>
      </w:r>
    </w:p>
    <w:p w:rsidR="00326969" w:rsidRPr="00326969" w:rsidRDefault="00326969" w:rsidP="00BF4A87">
      <w:pPr>
        <w:pStyle w:val="a5"/>
        <w:numPr>
          <w:ilvl w:val="0"/>
          <w:numId w:val="3"/>
        </w:numPr>
      </w:pPr>
      <w:r w:rsidRPr="00326969">
        <w:t>о</w:t>
      </w:r>
      <w:r w:rsidR="00B72AC1" w:rsidRPr="00326969">
        <w:t>знакомление с</w:t>
      </w:r>
      <w:r w:rsidR="00EC3E31" w:rsidRPr="00326969">
        <w:t xml:space="preserve"> </w:t>
      </w:r>
      <w:r w:rsidRPr="00326969">
        <w:t>трудовыми</w:t>
      </w:r>
      <w:r w:rsidR="00B72AC1" w:rsidRPr="00326969">
        <w:t xml:space="preserve"> </w:t>
      </w:r>
      <w:r w:rsidR="00EC3E31" w:rsidRPr="00326969">
        <w:t xml:space="preserve">и </w:t>
      </w:r>
      <w:r w:rsidR="00B72AC1" w:rsidRPr="00326969">
        <w:t>социальными политиками</w:t>
      </w:r>
      <w:r w:rsidR="00EC3E31" w:rsidRPr="00326969">
        <w:t>, правил</w:t>
      </w:r>
      <w:r w:rsidR="00B72AC1" w:rsidRPr="00326969">
        <w:t>ами</w:t>
      </w:r>
      <w:r w:rsidR="00EC3E31" w:rsidRPr="00326969">
        <w:t xml:space="preserve"> и </w:t>
      </w:r>
      <w:r w:rsidR="00B72AC1" w:rsidRPr="00326969">
        <w:t>стандартами</w:t>
      </w:r>
      <w:r w:rsidR="00EC3E31" w:rsidRPr="00326969">
        <w:t xml:space="preserve">, </w:t>
      </w:r>
      <w:r w:rsidR="00B72AC1" w:rsidRPr="00326969">
        <w:t xml:space="preserve">применимым </w:t>
      </w:r>
      <w:r w:rsidR="00EC3E31" w:rsidRPr="00326969">
        <w:t>ко всему персоналу;</w:t>
      </w:r>
    </w:p>
    <w:p w:rsidR="00EC3E31" w:rsidRPr="00326969" w:rsidRDefault="001171CD" w:rsidP="00BF4A87">
      <w:pPr>
        <w:pStyle w:val="a5"/>
        <w:numPr>
          <w:ilvl w:val="0"/>
          <w:numId w:val="3"/>
        </w:numPr>
      </w:pPr>
      <w:r>
        <w:t>о</w:t>
      </w:r>
      <w:r w:rsidR="00EC3E31" w:rsidRPr="00326969">
        <w:t>бъясн</w:t>
      </w:r>
      <w:r w:rsidR="002A7B2A" w:rsidRPr="00326969">
        <w:t xml:space="preserve">ение как </w:t>
      </w:r>
      <w:r w:rsidR="00EC3E31" w:rsidRPr="00326969">
        <w:t>управлять выявленными рисками;</w:t>
      </w:r>
    </w:p>
    <w:p w:rsidR="00EC3E31" w:rsidRPr="00326969" w:rsidRDefault="001171CD" w:rsidP="00BF4A87">
      <w:pPr>
        <w:pStyle w:val="a5"/>
        <w:numPr>
          <w:ilvl w:val="0"/>
          <w:numId w:val="3"/>
        </w:numPr>
      </w:pPr>
      <w:r>
        <w:t>о</w:t>
      </w:r>
      <w:r w:rsidR="00B72AC1" w:rsidRPr="00326969">
        <w:t xml:space="preserve">пределение </w:t>
      </w:r>
      <w:r w:rsidR="002A7B2A" w:rsidRPr="00326969">
        <w:t>ролей и обязанностей</w:t>
      </w:r>
      <w:r w:rsidR="00EC3E31" w:rsidRPr="00326969">
        <w:t>;</w:t>
      </w:r>
    </w:p>
    <w:p w:rsidR="00EC3E31" w:rsidRPr="00326969" w:rsidRDefault="001171CD" w:rsidP="00BF4A87">
      <w:pPr>
        <w:pStyle w:val="a5"/>
        <w:numPr>
          <w:ilvl w:val="0"/>
          <w:numId w:val="3"/>
        </w:numPr>
      </w:pPr>
      <w:r>
        <w:t>о</w:t>
      </w:r>
      <w:r w:rsidR="002A7B2A" w:rsidRPr="00326969">
        <w:t>пределение системы</w:t>
      </w:r>
      <w:r w:rsidR="00EC3E31" w:rsidRPr="00326969">
        <w:t xml:space="preserve"> отчетности </w:t>
      </w:r>
      <w:r w:rsidR="002A7B2A" w:rsidRPr="00326969">
        <w:t>руководств</w:t>
      </w:r>
      <w:r w:rsidR="00B72AC1" w:rsidRPr="00326969">
        <w:t>у</w:t>
      </w:r>
      <w:r w:rsidR="002A7B2A" w:rsidRPr="00326969">
        <w:t xml:space="preserve"> </w:t>
      </w:r>
      <w:r w:rsidR="00F61810">
        <w:t>Товарищества</w:t>
      </w:r>
      <w:r w:rsidR="00EC3E31" w:rsidRPr="00326969">
        <w:t xml:space="preserve">, </w:t>
      </w:r>
      <w:r w:rsidR="002A7B2A" w:rsidRPr="00326969">
        <w:t>работник</w:t>
      </w:r>
      <w:r w:rsidR="00B72AC1" w:rsidRPr="00326969">
        <w:t>ам</w:t>
      </w:r>
      <w:r w:rsidR="002A7B2A" w:rsidRPr="00326969">
        <w:t xml:space="preserve"> </w:t>
      </w:r>
      <w:r w:rsidR="00EC3E31" w:rsidRPr="00326969">
        <w:t xml:space="preserve">и </w:t>
      </w:r>
      <w:r w:rsidR="00B72AC1" w:rsidRPr="00326969">
        <w:t>подрядчикам</w:t>
      </w:r>
      <w:r w:rsidR="00EC3E31" w:rsidRPr="00326969">
        <w:t>;</w:t>
      </w:r>
    </w:p>
    <w:p w:rsidR="00EC3E31" w:rsidRDefault="001171CD" w:rsidP="00BF4A87">
      <w:pPr>
        <w:pStyle w:val="a5"/>
        <w:numPr>
          <w:ilvl w:val="0"/>
          <w:numId w:val="3"/>
        </w:numPr>
      </w:pPr>
      <w:r>
        <w:t>с</w:t>
      </w:r>
      <w:r w:rsidR="00B72AC1" w:rsidRPr="00326969">
        <w:t xml:space="preserve">пособствование </w:t>
      </w:r>
      <w:r w:rsidR="00EC3E31" w:rsidRPr="00326969">
        <w:t xml:space="preserve">постоянному улучшению и </w:t>
      </w:r>
      <w:r w:rsidR="002A7B2A" w:rsidRPr="00326969">
        <w:t>обеспечению соблюдения</w:t>
      </w:r>
      <w:r w:rsidR="00EC3E31" w:rsidRPr="00326969">
        <w:t xml:space="preserve"> норм</w:t>
      </w:r>
      <w:r w:rsidR="00326969">
        <w:t xml:space="preserve"> охраны здоровья и жизни людей</w:t>
      </w:r>
      <w:r w:rsidR="00EC3E31" w:rsidRPr="00326969">
        <w:t>.</w:t>
      </w:r>
    </w:p>
    <w:p w:rsidR="00D14B0B" w:rsidRDefault="00D14B0B" w:rsidP="00BF4A87">
      <w:pPr>
        <w:pStyle w:val="a5"/>
        <w:numPr>
          <w:ilvl w:val="0"/>
          <w:numId w:val="3"/>
        </w:numPr>
      </w:pPr>
      <w:r>
        <w:t>п</w:t>
      </w:r>
      <w:r w:rsidRPr="001D75A0">
        <w:t>редотвращение чрезвычайных ситуаций и рисков, обусловленных нарушением требований законодательства РК по охране труда, промышленной и экологической безопасности и других нормативных требований.</w:t>
      </w:r>
    </w:p>
    <w:p w:rsidR="00CA29BF" w:rsidRPr="009677E3" w:rsidRDefault="009677E3" w:rsidP="005272AD">
      <w:pPr>
        <w:pStyle w:val="1"/>
      </w:pPr>
      <w:bookmarkStart w:id="1" w:name="_Toc21102292"/>
      <w:bookmarkStart w:id="2" w:name="_Toc21102365"/>
      <w:bookmarkStart w:id="3" w:name="_Toc21102472"/>
      <w:bookmarkStart w:id="4" w:name="_Toc21102536"/>
      <w:bookmarkStart w:id="5" w:name="_Toc21102600"/>
      <w:bookmarkStart w:id="6" w:name="_Toc101968751"/>
      <w:bookmarkEnd w:id="1"/>
      <w:bookmarkEnd w:id="2"/>
      <w:bookmarkEnd w:id="3"/>
      <w:bookmarkEnd w:id="4"/>
      <w:bookmarkEnd w:id="5"/>
      <w:r w:rsidRPr="009677E3">
        <w:t xml:space="preserve">Законодательные </w:t>
      </w:r>
      <w:r w:rsidR="00161531" w:rsidRPr="009677E3">
        <w:t>ТРЕБОВАНИЯ К ПРОЕКТУ</w:t>
      </w:r>
      <w:bookmarkEnd w:id="6"/>
      <w:r w:rsidR="00CA29BF" w:rsidRPr="009677E3">
        <w:t xml:space="preserve"> </w:t>
      </w:r>
    </w:p>
    <w:p w:rsidR="00E20AAC" w:rsidRPr="009677E3" w:rsidRDefault="00161531" w:rsidP="005A2BB2">
      <w:pPr>
        <w:pStyle w:val="2"/>
      </w:pPr>
      <w:bookmarkStart w:id="7" w:name="_Toc101968752"/>
      <w:r w:rsidRPr="009677E3">
        <w:t>Национальные</w:t>
      </w:r>
      <w:bookmarkEnd w:id="7"/>
      <w:r w:rsidRPr="009677E3">
        <w:t xml:space="preserve"> </w:t>
      </w:r>
    </w:p>
    <w:p w:rsidR="009677E3" w:rsidRDefault="009677E3" w:rsidP="009C0DC9">
      <w:r w:rsidRPr="009677E3">
        <w:t xml:space="preserve">Вся производственная деятельность </w:t>
      </w:r>
      <w:r w:rsidR="009C0DC9">
        <w:t>Товарищества</w:t>
      </w:r>
      <w:r w:rsidR="00830149" w:rsidRPr="00326969">
        <w:t xml:space="preserve">, </w:t>
      </w:r>
      <w:r>
        <w:t xml:space="preserve">должна </w:t>
      </w:r>
      <w:r w:rsidRPr="009677E3">
        <w:t>осуществля</w:t>
      </w:r>
      <w:r>
        <w:t>ться</w:t>
      </w:r>
      <w:r w:rsidRPr="009677E3">
        <w:t xml:space="preserve"> в соответствии с требованиями законодательства Республики Казахстан и находится под постоянным контролем </w:t>
      </w:r>
      <w:r w:rsidR="009C0DC9">
        <w:t>Товарищества</w:t>
      </w:r>
      <w:r w:rsidR="009C0DC9" w:rsidRPr="009677E3">
        <w:t xml:space="preserve"> </w:t>
      </w:r>
      <w:r w:rsidRPr="009677E3">
        <w:t>во всех областях хозяйствования</w:t>
      </w:r>
      <w:r w:rsidR="009C0DC9">
        <w:t>.</w:t>
      </w:r>
    </w:p>
    <w:p w:rsidR="00057FCC" w:rsidRDefault="00057FCC" w:rsidP="005272AD">
      <w:r>
        <w:t xml:space="preserve">На всех участках работ должны применяться требования стандартов, норм, правил, инструкций в области охраны труда и техники безопасности. </w:t>
      </w:r>
    </w:p>
    <w:p w:rsidR="009677E3" w:rsidRPr="00574479" w:rsidRDefault="009677E3" w:rsidP="005272AD">
      <w:r w:rsidRPr="00574479">
        <w:t>Принципами трудового законодательства Республики Казахстан являются:</w:t>
      </w:r>
    </w:p>
    <w:p w:rsidR="009677E3" w:rsidRDefault="009677E3" w:rsidP="00BF4A87">
      <w:pPr>
        <w:pStyle w:val="a5"/>
        <w:numPr>
          <w:ilvl w:val="0"/>
          <w:numId w:val="4"/>
        </w:numPr>
      </w:pPr>
      <w:r>
        <w:t>недопустимость ограничения прав человека и гражданина в сфере труда;</w:t>
      </w:r>
    </w:p>
    <w:p w:rsidR="009677E3" w:rsidRDefault="009677E3" w:rsidP="00BF4A87">
      <w:pPr>
        <w:pStyle w:val="a5"/>
        <w:numPr>
          <w:ilvl w:val="0"/>
          <w:numId w:val="4"/>
        </w:numPr>
      </w:pPr>
      <w:r>
        <w:t>свобода труда;</w:t>
      </w:r>
    </w:p>
    <w:p w:rsidR="009677E3" w:rsidRDefault="009677E3" w:rsidP="00BF4A87">
      <w:pPr>
        <w:pStyle w:val="a5"/>
        <w:numPr>
          <w:ilvl w:val="0"/>
          <w:numId w:val="4"/>
        </w:numPr>
      </w:pPr>
      <w:r>
        <w:t>запрещение дискриминации, принудительного труда и наихудших форм детского труда;</w:t>
      </w:r>
    </w:p>
    <w:p w:rsidR="009677E3" w:rsidRDefault="009677E3" w:rsidP="00BF4A87">
      <w:pPr>
        <w:pStyle w:val="a5"/>
        <w:numPr>
          <w:ilvl w:val="0"/>
          <w:numId w:val="4"/>
        </w:numPr>
      </w:pPr>
      <w:r>
        <w:t>обеспечение права на условия труда, отвечающие требованиям безопасности и гигиены;</w:t>
      </w:r>
    </w:p>
    <w:p w:rsidR="009677E3" w:rsidRDefault="009677E3" w:rsidP="00BF4A87">
      <w:pPr>
        <w:pStyle w:val="a5"/>
        <w:numPr>
          <w:ilvl w:val="0"/>
          <w:numId w:val="4"/>
        </w:numPr>
      </w:pPr>
      <w:r>
        <w:t>приоритет жизни и здоровья работника по отношению к результатам производственной деятельности;</w:t>
      </w:r>
    </w:p>
    <w:p w:rsidR="009677E3" w:rsidRDefault="009677E3" w:rsidP="00BF4A87">
      <w:pPr>
        <w:pStyle w:val="a5"/>
        <w:numPr>
          <w:ilvl w:val="0"/>
          <w:numId w:val="4"/>
        </w:numPr>
      </w:pPr>
      <w:r>
        <w:t>обеспечение права на справедливое вознаграждение за труд не ниже минимального размера заработной платы;</w:t>
      </w:r>
    </w:p>
    <w:p w:rsidR="009677E3" w:rsidRDefault="009677E3" w:rsidP="00BF4A87">
      <w:pPr>
        <w:pStyle w:val="a5"/>
        <w:numPr>
          <w:ilvl w:val="0"/>
          <w:numId w:val="4"/>
        </w:numPr>
      </w:pPr>
      <w:r>
        <w:t>обеспечение права на отдых;</w:t>
      </w:r>
    </w:p>
    <w:p w:rsidR="009677E3" w:rsidRDefault="009677E3" w:rsidP="00BF4A87">
      <w:pPr>
        <w:pStyle w:val="a5"/>
        <w:numPr>
          <w:ilvl w:val="0"/>
          <w:numId w:val="4"/>
        </w:numPr>
      </w:pPr>
      <w:r>
        <w:t>равенство прав и возможностей работников;</w:t>
      </w:r>
    </w:p>
    <w:p w:rsidR="009677E3" w:rsidRDefault="009677E3" w:rsidP="00BF4A87">
      <w:pPr>
        <w:pStyle w:val="a5"/>
        <w:numPr>
          <w:ilvl w:val="0"/>
          <w:numId w:val="4"/>
        </w:numPr>
      </w:pPr>
      <w:r>
        <w:t>обеспечение права работников и работодателей на объединение для защиты своих прав и интересов;</w:t>
      </w:r>
    </w:p>
    <w:p w:rsidR="009677E3" w:rsidRDefault="009677E3" w:rsidP="00BF4A87">
      <w:pPr>
        <w:pStyle w:val="a5"/>
        <w:numPr>
          <w:ilvl w:val="0"/>
          <w:numId w:val="4"/>
        </w:numPr>
      </w:pPr>
      <w:r>
        <w:t>социальное партнерство;</w:t>
      </w:r>
    </w:p>
    <w:p w:rsidR="009677E3" w:rsidRDefault="009677E3" w:rsidP="00BF4A87">
      <w:pPr>
        <w:pStyle w:val="a5"/>
        <w:numPr>
          <w:ilvl w:val="0"/>
          <w:numId w:val="4"/>
        </w:numPr>
      </w:pPr>
      <w:r>
        <w:t>государственное регулирование вопросов безопасности и охраны труда;</w:t>
      </w:r>
    </w:p>
    <w:p w:rsidR="009677E3" w:rsidRPr="009677E3" w:rsidRDefault="009677E3" w:rsidP="00BF4A87">
      <w:pPr>
        <w:pStyle w:val="a5"/>
        <w:numPr>
          <w:ilvl w:val="0"/>
          <w:numId w:val="4"/>
        </w:numPr>
      </w:pPr>
      <w:r>
        <w:t>обеспечение права представителей работников осуществлять общественный контроль за соблюдением трудового законодательства Республики Казахстан.</w:t>
      </w:r>
    </w:p>
    <w:p w:rsidR="00E20AAC" w:rsidRDefault="00161531" w:rsidP="005A2BB2">
      <w:pPr>
        <w:pStyle w:val="2"/>
      </w:pPr>
      <w:bookmarkStart w:id="8" w:name="_Toc101968753"/>
      <w:r w:rsidRPr="00B20473">
        <w:t>Международные требования</w:t>
      </w:r>
      <w:bookmarkEnd w:id="8"/>
      <w:r w:rsidRPr="00B20473">
        <w:t xml:space="preserve"> </w:t>
      </w:r>
    </w:p>
    <w:p w:rsidR="00EE0FDE" w:rsidRPr="00EE0FDE" w:rsidRDefault="00EE0FDE" w:rsidP="005272AD">
      <w:r w:rsidRPr="00EE0FDE">
        <w:t>Помимо основных требований Трудового кодекса РК, проект должен соответствовать требованиям международной трудовой практики</w:t>
      </w:r>
      <w:r>
        <w:t xml:space="preserve"> и безопасности</w:t>
      </w:r>
      <w:r w:rsidRPr="00EE0FDE">
        <w:t>.</w:t>
      </w:r>
    </w:p>
    <w:p w:rsidR="00D5370D" w:rsidRDefault="00F5189D" w:rsidP="005272AD">
      <w:pPr>
        <w:pStyle w:val="3"/>
        <w:rPr>
          <w:lang w:val="en-US"/>
        </w:rPr>
      </w:pPr>
      <w:r w:rsidRPr="008B191E">
        <w:t>Азиатский банк инфраструктурных инвестиций</w:t>
      </w:r>
    </w:p>
    <w:p w:rsidR="008B191E" w:rsidRDefault="008B191E" w:rsidP="005272AD">
      <w:r>
        <w:t xml:space="preserve">У АБИИ есть набор экологических и социальных стандартов, определенных в Экологической и Социальной Структуре (ЭСС). Согласно ЭСС необходима реализация мероприятий, направленных на обеспечение безопасных и здоровых условий труда, принимать меры для предотвращения несчастных случаев, травм и заболеваний. </w:t>
      </w:r>
      <w:r w:rsidR="00BD131B">
        <w:t xml:space="preserve">Документировать отчетность об авариях, болезнях и происшествиях. </w:t>
      </w:r>
      <w:r w:rsidR="00E23859">
        <w:t xml:space="preserve">Важно обеспечить превентивную и аварийную готовность и </w:t>
      </w:r>
      <w:proofErr w:type="gramStart"/>
      <w:r w:rsidR="00E23859">
        <w:t>меры реагирования для уменьшения неблагоприятных рисков</w:t>
      </w:r>
      <w:proofErr w:type="gramEnd"/>
      <w:r w:rsidR="00E23859">
        <w:t xml:space="preserve"> и воздействий проекта на здоровье и безопасность работников и местного населения. </w:t>
      </w:r>
    </w:p>
    <w:p w:rsidR="00502609" w:rsidRDefault="00502609" w:rsidP="005272AD">
      <w:pPr>
        <w:pStyle w:val="3"/>
      </w:pPr>
      <w:r w:rsidRPr="00E23859">
        <w:t>Международн</w:t>
      </w:r>
      <w:r w:rsidR="00800D44" w:rsidRPr="00E23859">
        <w:t>ая финансовая корпорация (МФК) Г</w:t>
      </w:r>
      <w:r w:rsidRPr="00E23859">
        <w:t>руппы Всемирного банка</w:t>
      </w:r>
    </w:p>
    <w:p w:rsidR="00E23859" w:rsidRPr="00312DB6" w:rsidRDefault="00B802F6" w:rsidP="005272AD">
      <w:r>
        <w:t xml:space="preserve">Рядовые и руководящие работники обязаны принять все обоснованные меры предосторожности для защиты здоровья и обеспечения безопасности работников. </w:t>
      </w:r>
      <w:r w:rsidRPr="00B802F6">
        <w:t>Принципы и методы, применяемые в течение жизненного цикла проекта, должны быть адаптированы к опасностям и рискам, связанным с характером проекта, и соответствовать надлежащей международной отраслевой практике, что отражено в различных международно-признанных источниках, включая «Руководство по охране окружающей среды, здоровья и труда» (ООСЗТ) Группы Всемирного Банка.</w:t>
      </w:r>
      <w:r w:rsidR="00312DB6" w:rsidRPr="00312DB6">
        <w:t xml:space="preserve"> </w:t>
      </w:r>
    </w:p>
    <w:p w:rsidR="006E5AD7" w:rsidRPr="00E23859" w:rsidRDefault="001F7441" w:rsidP="005272AD">
      <w:pPr>
        <w:pStyle w:val="3"/>
        <w:rPr>
          <w:lang w:val="en-US"/>
        </w:rPr>
      </w:pPr>
      <w:r w:rsidRPr="00E23859">
        <w:t xml:space="preserve">Требования к отчетности </w:t>
      </w:r>
    </w:p>
    <w:p w:rsidR="001F7441" w:rsidRPr="00E23859" w:rsidRDefault="001F7441" w:rsidP="009C0DC9">
      <w:r w:rsidRPr="00E23859">
        <w:t xml:space="preserve">О любых инцидентах или авариях, связанных или имеющих влияние на </w:t>
      </w:r>
      <w:r w:rsidR="009C0DC9">
        <w:t>ВЭС «Жанатас»</w:t>
      </w:r>
      <w:r w:rsidRPr="00E23859">
        <w:t xml:space="preserve">, которые оказывают или могут оказать значительное неблагоприятное воздействие на работников, следует незамедлительно сообщать банкам-кредиторам. Ни </w:t>
      </w:r>
      <w:proofErr w:type="gramStart"/>
      <w:r w:rsidRPr="00E23859">
        <w:t>АБИИ</w:t>
      </w:r>
      <w:proofErr w:type="gramEnd"/>
      <w:r w:rsidRPr="00E23859">
        <w:t xml:space="preserve"> ни МФК не указывают точный период, в течение которого информация должна быть представлена. Только ЕБРР требует сообщения о происшествиях и забастовках рабочих в течение 48 часов. При этом, предоставленная информация должна быть детальной, </w:t>
      </w:r>
      <w:r w:rsidR="008E683E" w:rsidRPr="00E23859">
        <w:t>с целью принятия немедленных мер для</w:t>
      </w:r>
      <w:r w:rsidRPr="00E23859">
        <w:t xml:space="preserve"> устранения</w:t>
      </w:r>
      <w:r w:rsidR="008E683E" w:rsidRPr="00E23859">
        <w:t xml:space="preserve"> возникших происшествий</w:t>
      </w:r>
      <w:r w:rsidRPr="00E23859">
        <w:t xml:space="preserve">, и </w:t>
      </w:r>
      <w:r w:rsidR="008E683E" w:rsidRPr="00E23859">
        <w:t>вовлечени</w:t>
      </w:r>
      <w:r w:rsidR="00A447B9" w:rsidRPr="00E23859">
        <w:t>я</w:t>
      </w:r>
      <w:r w:rsidR="008E683E" w:rsidRPr="00E23859">
        <w:t xml:space="preserve"> </w:t>
      </w:r>
      <w:r w:rsidRPr="00E23859">
        <w:t>треть</w:t>
      </w:r>
      <w:r w:rsidR="008E683E" w:rsidRPr="00E23859">
        <w:t>их</w:t>
      </w:r>
      <w:r w:rsidRPr="00E23859">
        <w:t xml:space="preserve"> сторон, </w:t>
      </w:r>
      <w:proofErr w:type="gramStart"/>
      <w:r w:rsidRPr="00E23859">
        <w:t>включая  местные</w:t>
      </w:r>
      <w:proofErr w:type="gramEnd"/>
      <w:r w:rsidRPr="00E23859">
        <w:t xml:space="preserve"> органы власти.</w:t>
      </w:r>
    </w:p>
    <w:p w:rsidR="001F7441" w:rsidRPr="00E23859" w:rsidRDefault="001F7441" w:rsidP="005272AD">
      <w:r w:rsidRPr="00E23859">
        <w:t>Основным требованием к отчетности является пред</w:t>
      </w:r>
      <w:r w:rsidR="00765CB5" w:rsidRPr="00E23859">
        <w:t>о</w:t>
      </w:r>
      <w:r w:rsidRPr="00E23859">
        <w:t xml:space="preserve">ставление годовых отчетов в течение 3 месяцев после окончания года. </w:t>
      </w:r>
      <w:r w:rsidR="00574479" w:rsidRPr="001F7441">
        <w:t xml:space="preserve">Наиболее вероятное содержание отчета приведено в Приложении </w:t>
      </w:r>
      <w:r w:rsidR="00574479" w:rsidRPr="00A06F98">
        <w:t>3</w:t>
      </w:r>
      <w:r w:rsidR="00574479" w:rsidRPr="001F7441">
        <w:t xml:space="preserve">. К концу года оно может немного измениться. </w:t>
      </w:r>
      <w:r w:rsidR="00574479" w:rsidRPr="00BF4B2B">
        <w:t>Реестр жалоб также приложен к настоящему отчету</w:t>
      </w:r>
      <w:r w:rsidR="00D62955">
        <w:t xml:space="preserve"> (приложение 5)</w:t>
      </w:r>
      <w:r w:rsidR="00574479" w:rsidRPr="00BF4B2B">
        <w:t>.</w:t>
      </w:r>
    </w:p>
    <w:p w:rsidR="00365D38" w:rsidRPr="00E23859" w:rsidRDefault="00282147" w:rsidP="005272AD">
      <w:pPr>
        <w:pStyle w:val="1"/>
      </w:pPr>
      <w:bookmarkStart w:id="9" w:name="_Toc101968754"/>
      <w:r w:rsidRPr="00E23859">
        <w:t>Описание ПРоекта</w:t>
      </w:r>
      <w:bookmarkEnd w:id="9"/>
      <w:r w:rsidRPr="00E23859">
        <w:t xml:space="preserve"> </w:t>
      </w:r>
    </w:p>
    <w:p w:rsidR="00282147" w:rsidRPr="00E23859" w:rsidRDefault="00282147" w:rsidP="009C0DC9">
      <w:r w:rsidRPr="00E23859">
        <w:t>Ветряная электростанция Жанатас мощностью 100 МВт (ВЭС или Проект) призвана обеспечить устойчивый и экологически чистый источник возобновляемой электрической энергии</w:t>
      </w:r>
      <w:r w:rsidR="00800D44" w:rsidRPr="00E23859">
        <w:t xml:space="preserve"> </w:t>
      </w:r>
      <w:r w:rsidRPr="00E23859">
        <w:t>для региона и позволить Казахстану выполнить свои обязательства по производству 3% всей энергии из</w:t>
      </w:r>
      <w:r w:rsidR="009C0DC9">
        <w:t xml:space="preserve"> возобновляемых источников. ВЭС «Жанатас» вырабатывает </w:t>
      </w:r>
      <w:r w:rsidRPr="00E23859">
        <w:t xml:space="preserve">примерно 350 </w:t>
      </w:r>
      <w:proofErr w:type="spellStart"/>
      <w:r w:rsidRPr="00E23859">
        <w:t>ГВтч</w:t>
      </w:r>
      <w:proofErr w:type="spellEnd"/>
      <w:r w:rsidRPr="00E23859">
        <w:t xml:space="preserve"> электроэнергии в год.</w:t>
      </w:r>
    </w:p>
    <w:p w:rsidR="00282147" w:rsidRPr="00E23859" w:rsidRDefault="009C0DC9" w:rsidP="005272AD">
      <w:r>
        <w:t>ВЭС «Жанатас»</w:t>
      </w:r>
      <w:r w:rsidR="00282147" w:rsidRPr="00E23859">
        <w:t xml:space="preserve"> </w:t>
      </w:r>
      <w:r w:rsidR="006D6345" w:rsidRPr="00E23859">
        <w:t xml:space="preserve">расположилась на около 233,5 га </w:t>
      </w:r>
      <w:r w:rsidR="00282147" w:rsidRPr="00E23859">
        <w:t xml:space="preserve">в 10-12 км к юго-западу от города Жанатас в </w:t>
      </w:r>
      <w:proofErr w:type="spellStart"/>
      <w:r w:rsidR="00282147" w:rsidRPr="00E23859">
        <w:t>Сарысуйском</w:t>
      </w:r>
      <w:proofErr w:type="spellEnd"/>
      <w:r w:rsidR="00282147" w:rsidRPr="00E23859">
        <w:t xml:space="preserve"> районе </w:t>
      </w:r>
      <w:proofErr w:type="spellStart"/>
      <w:r w:rsidR="00282147" w:rsidRPr="00E23859">
        <w:t>Жамбылской</w:t>
      </w:r>
      <w:proofErr w:type="spellEnd"/>
      <w:r w:rsidR="00282147" w:rsidRPr="00E23859">
        <w:t xml:space="preserve"> области.</w:t>
      </w:r>
    </w:p>
    <w:p w:rsidR="00282147" w:rsidRDefault="00282147" w:rsidP="009C0DC9">
      <w:r w:rsidRPr="00E23859">
        <w:t xml:space="preserve">В состав </w:t>
      </w:r>
      <w:r w:rsidR="006D6345" w:rsidRPr="00E23859">
        <w:t xml:space="preserve">ВЭС </w:t>
      </w:r>
      <w:r w:rsidRPr="00E23859">
        <w:t>в</w:t>
      </w:r>
      <w:r w:rsidR="009C0DC9">
        <w:t>ходят</w:t>
      </w:r>
      <w:r w:rsidRPr="00E23859">
        <w:t xml:space="preserve"> сорок 90-метровых башен </w:t>
      </w:r>
      <w:proofErr w:type="spellStart"/>
      <w:r w:rsidRPr="00E23859">
        <w:t>Энвижн</w:t>
      </w:r>
      <w:proofErr w:type="spellEnd"/>
      <w:r w:rsidRPr="00E23859">
        <w:t xml:space="preserve"> 2.5МВт, которые </w:t>
      </w:r>
      <w:proofErr w:type="spellStart"/>
      <w:r w:rsidR="009C0DC9">
        <w:t>вращабт</w:t>
      </w:r>
      <w:proofErr w:type="spellEnd"/>
      <w:r w:rsidRPr="00E23859">
        <w:t xml:space="preserve"> лопасти длиной 59,5 м с наиболее часто</w:t>
      </w:r>
      <w:r w:rsidR="006D6345" w:rsidRPr="00E23859">
        <w:t>й</w:t>
      </w:r>
      <w:r w:rsidRPr="00E23859">
        <w:t xml:space="preserve"> скоростью - один оборот в 5 секунд. Турбины расположены на расстоянии 0,5–0,6 км друг от друга в 5 сегментах, которые можно рассматривать как один полный и один разорванный ряд на расстоянии 1,4 км друг от друга, размещенные на возвышенных флангах размытой антиклинали. Турбины </w:t>
      </w:r>
      <w:r w:rsidR="009C0DC9">
        <w:t>имеют</w:t>
      </w:r>
      <w:r w:rsidRPr="00E23859">
        <w:t xml:space="preserve"> железобетонный фундамент шириной 22 метра и глубиной 3 метра. Линии электропередачи переменного тока 35 </w:t>
      </w:r>
      <w:proofErr w:type="spellStart"/>
      <w:r w:rsidRPr="00E23859">
        <w:t>кВ</w:t>
      </w:r>
      <w:proofErr w:type="spellEnd"/>
      <w:r w:rsidRPr="00E23859">
        <w:t xml:space="preserve"> проложены вдоль соединительных дорог к внутренней подстанции, от которой проложена воздушная линия 110кВ вдоль дороги в Шымкент на 7,6 км до подстанции </w:t>
      </w:r>
      <w:r w:rsidR="006D6345" w:rsidRPr="00E23859">
        <w:t xml:space="preserve">национальной сети </w:t>
      </w:r>
      <w:r w:rsidRPr="00E23859">
        <w:t xml:space="preserve">110/35 </w:t>
      </w:r>
      <w:proofErr w:type="spellStart"/>
      <w:r w:rsidRPr="00E23859">
        <w:t>кВ.</w:t>
      </w:r>
      <w:proofErr w:type="spellEnd"/>
    </w:p>
    <w:p w:rsidR="00DE663A" w:rsidRPr="00E23859" w:rsidRDefault="00DE663A" w:rsidP="009C0DC9">
      <w:r w:rsidRPr="00DE663A">
        <w:t>На территории ПС 110кВ «ВЭС Жанатас» имеются ОРУ, КРУ, помещения насосные станции пожаротушения, металлические контейнера под склад.</w:t>
      </w:r>
      <w:r>
        <w:t xml:space="preserve"> </w:t>
      </w:r>
      <w:r w:rsidRPr="00DE663A">
        <w:t xml:space="preserve">Здание АБК </w:t>
      </w:r>
      <w:r>
        <w:t xml:space="preserve">так же находится на территории ПС. </w:t>
      </w:r>
      <w:r w:rsidRPr="00DE663A">
        <w:t xml:space="preserve">В </w:t>
      </w:r>
      <w:r>
        <w:t>нем</w:t>
      </w:r>
      <w:r w:rsidRPr="00DE663A">
        <w:t xml:space="preserve"> имеются комнаты отдыха, оперативный пункт управления, пункт приема и приготовлении пищи, прачечная, конференц-зал и офисные помещения. </w:t>
      </w:r>
    </w:p>
    <w:p w:rsidR="00410715" w:rsidRPr="00C2483B" w:rsidRDefault="003412CB" w:rsidP="005272AD">
      <w:pPr>
        <w:pStyle w:val="1"/>
      </w:pPr>
      <w:bookmarkStart w:id="10" w:name="_Toc101968755"/>
      <w:r w:rsidRPr="00C2483B">
        <w:rPr>
          <w:lang w:val="ru-RU"/>
        </w:rPr>
        <w:t xml:space="preserve">Роли и </w:t>
      </w:r>
      <w:r w:rsidRPr="00E27C95">
        <w:t>обязанности</w:t>
      </w:r>
      <w:bookmarkEnd w:id="10"/>
      <w:r w:rsidRPr="00C2483B">
        <w:rPr>
          <w:lang w:val="ru-RU"/>
        </w:rPr>
        <w:t xml:space="preserve"> </w:t>
      </w:r>
    </w:p>
    <w:p w:rsidR="00064C68" w:rsidRPr="005F72BC" w:rsidRDefault="00064C68" w:rsidP="00FE735B">
      <w:r w:rsidRPr="005F72BC">
        <w:t>В</w:t>
      </w:r>
      <w:r w:rsidR="007367CD" w:rsidRPr="005F72BC">
        <w:t xml:space="preserve"> </w:t>
      </w:r>
      <w:r w:rsidR="005F72BC" w:rsidRPr="005F72BC">
        <w:rPr>
          <w:lang w:eastAsia="zh-CN"/>
        </w:rPr>
        <w:t>ТОО</w:t>
      </w:r>
      <w:r w:rsidRPr="005F72BC">
        <w:t xml:space="preserve"> </w:t>
      </w:r>
      <w:r w:rsidR="00D33493">
        <w:t>внедр</w:t>
      </w:r>
      <w:r w:rsidR="00FE735B">
        <w:t>яются и планируются к внедрению элементы</w:t>
      </w:r>
      <w:r w:rsidRPr="005F72BC">
        <w:t xml:space="preserve"> систем</w:t>
      </w:r>
      <w:r w:rsidR="00FE735B">
        <w:t>ы</w:t>
      </w:r>
      <w:r w:rsidRPr="005F72BC">
        <w:t xml:space="preserve"> </w:t>
      </w:r>
      <w:r w:rsidR="005F72BC" w:rsidRPr="005F72BC">
        <w:t>управления качеством</w:t>
      </w:r>
      <w:r w:rsidRPr="005F72BC">
        <w:t>, охран</w:t>
      </w:r>
      <w:r w:rsidR="005F72BC" w:rsidRPr="005F72BC">
        <w:t>ой</w:t>
      </w:r>
      <w:r w:rsidRPr="005F72BC">
        <w:t xml:space="preserve"> окружающей среды, труда и техники безопасности, основанн</w:t>
      </w:r>
      <w:r w:rsidR="00FE735B">
        <w:t>ые</w:t>
      </w:r>
      <w:r w:rsidRPr="005F72BC">
        <w:t xml:space="preserve"> на требованиях международных стандартов ISO.</w:t>
      </w:r>
    </w:p>
    <w:p w:rsidR="003412CB" w:rsidRPr="00E27C95" w:rsidRDefault="003412CB" w:rsidP="005272AD">
      <w:pPr>
        <w:pStyle w:val="ac"/>
      </w:pPr>
      <w:r w:rsidRPr="00E27C95">
        <w:t>Таблица 2 Распределение ответственности за реализацию плана по линии отчетности</w:t>
      </w:r>
    </w:p>
    <w:tbl>
      <w:tblPr>
        <w:tblStyle w:val="a4"/>
        <w:tblW w:w="9735" w:type="dxa"/>
        <w:jc w:val="center"/>
        <w:tblBorders>
          <w:top w:val="single" w:sz="4" w:space="0" w:color="28AF73"/>
          <w:left w:val="single" w:sz="4" w:space="0" w:color="28AF73"/>
          <w:bottom w:val="single" w:sz="4" w:space="0" w:color="28AF73"/>
          <w:right w:val="single" w:sz="4" w:space="0" w:color="28AF73"/>
          <w:insideH w:val="single" w:sz="4" w:space="0" w:color="28AF73"/>
          <w:insideV w:val="none" w:sz="0" w:space="0" w:color="auto"/>
        </w:tblBorders>
        <w:tblLook w:val="04A0" w:firstRow="1" w:lastRow="0" w:firstColumn="1" w:lastColumn="0" w:noHBand="0" w:noVBand="1"/>
      </w:tblPr>
      <w:tblGrid>
        <w:gridCol w:w="2014"/>
        <w:gridCol w:w="1134"/>
        <w:gridCol w:w="4576"/>
        <w:gridCol w:w="2011"/>
      </w:tblGrid>
      <w:tr w:rsidR="00360B13" w:rsidRPr="00360B13" w:rsidTr="005F72BC">
        <w:trPr>
          <w:tblHeader/>
          <w:jc w:val="center"/>
        </w:trPr>
        <w:tc>
          <w:tcPr>
            <w:tcW w:w="2014" w:type="dxa"/>
            <w:shd w:val="clear" w:color="auto" w:fill="28AF73"/>
            <w:noWrap/>
            <w:vAlign w:val="center"/>
          </w:tcPr>
          <w:p w:rsidR="001440C3" w:rsidRPr="00360B13" w:rsidRDefault="003412CB" w:rsidP="005F72BC">
            <w:pPr>
              <w:spacing w:after="0"/>
              <w:jc w:val="center"/>
              <w:rPr>
                <w:b/>
                <w:color w:val="FFFFFF" w:themeColor="background1"/>
                <w:lang w:val="en-GB"/>
              </w:rPr>
            </w:pPr>
            <w:r w:rsidRPr="00360B13">
              <w:rPr>
                <w:b/>
                <w:color w:val="FFFFFF" w:themeColor="background1"/>
              </w:rPr>
              <w:t>Роль</w:t>
            </w:r>
          </w:p>
        </w:tc>
        <w:tc>
          <w:tcPr>
            <w:tcW w:w="1134" w:type="dxa"/>
            <w:shd w:val="clear" w:color="auto" w:fill="28AF73"/>
            <w:noWrap/>
            <w:vAlign w:val="center"/>
          </w:tcPr>
          <w:p w:rsidR="001440C3" w:rsidRPr="00360B13" w:rsidRDefault="001B6AE4" w:rsidP="00360B13">
            <w:pPr>
              <w:spacing w:after="0"/>
              <w:jc w:val="center"/>
              <w:rPr>
                <w:b/>
                <w:color w:val="FFFFFF" w:themeColor="background1"/>
                <w:lang w:val="en-GB"/>
              </w:rPr>
            </w:pPr>
            <w:r w:rsidRPr="00360B13">
              <w:rPr>
                <w:b/>
                <w:color w:val="FFFFFF" w:themeColor="background1"/>
              </w:rPr>
              <w:t>ФИО</w:t>
            </w:r>
          </w:p>
        </w:tc>
        <w:tc>
          <w:tcPr>
            <w:tcW w:w="4576" w:type="dxa"/>
            <w:shd w:val="clear" w:color="auto" w:fill="28AF73"/>
            <w:noWrap/>
            <w:vAlign w:val="center"/>
          </w:tcPr>
          <w:p w:rsidR="001440C3" w:rsidRPr="00360B13" w:rsidRDefault="00064C68" w:rsidP="00360B13">
            <w:pPr>
              <w:spacing w:after="0"/>
              <w:jc w:val="center"/>
              <w:rPr>
                <w:b/>
                <w:color w:val="FFFFFF" w:themeColor="background1"/>
              </w:rPr>
            </w:pPr>
            <w:r w:rsidRPr="00360B13">
              <w:rPr>
                <w:b/>
                <w:color w:val="FFFFFF" w:themeColor="background1"/>
              </w:rPr>
              <w:t>О</w:t>
            </w:r>
            <w:r w:rsidR="003412CB" w:rsidRPr="00360B13">
              <w:rPr>
                <w:b/>
                <w:color w:val="FFFFFF" w:themeColor="background1"/>
              </w:rPr>
              <w:t>бязанности</w:t>
            </w:r>
          </w:p>
        </w:tc>
        <w:tc>
          <w:tcPr>
            <w:tcW w:w="2011" w:type="dxa"/>
            <w:shd w:val="clear" w:color="auto" w:fill="28AF73"/>
            <w:noWrap/>
            <w:vAlign w:val="center"/>
          </w:tcPr>
          <w:p w:rsidR="001440C3" w:rsidRPr="00360B13" w:rsidRDefault="003412CB" w:rsidP="00360B13">
            <w:pPr>
              <w:spacing w:after="0"/>
              <w:jc w:val="center"/>
              <w:rPr>
                <w:b/>
                <w:color w:val="FFFFFF" w:themeColor="background1"/>
                <w:lang w:val="en-GB"/>
              </w:rPr>
            </w:pPr>
            <w:r w:rsidRPr="00360B13">
              <w:rPr>
                <w:b/>
                <w:color w:val="FFFFFF" w:themeColor="background1"/>
              </w:rPr>
              <w:t>Местоположение</w:t>
            </w:r>
          </w:p>
        </w:tc>
      </w:tr>
      <w:tr w:rsidR="00B349CB" w:rsidRPr="00C2483B" w:rsidTr="005F72BC">
        <w:trPr>
          <w:jc w:val="center"/>
        </w:trPr>
        <w:tc>
          <w:tcPr>
            <w:tcW w:w="2014" w:type="dxa"/>
            <w:noWrap/>
            <w:vAlign w:val="center"/>
          </w:tcPr>
          <w:p w:rsidR="001440C3" w:rsidRPr="00725A7A" w:rsidRDefault="00725A7A" w:rsidP="005F72BC">
            <w:pPr>
              <w:jc w:val="left"/>
              <w:rPr>
                <w:lang w:eastAsia="zh-CN"/>
              </w:rPr>
            </w:pPr>
            <w:r>
              <w:t xml:space="preserve">Директор </w:t>
            </w:r>
            <w:r w:rsidRPr="00725A7A">
              <w:t>планово-финансов</w:t>
            </w:r>
            <w:r w:rsidR="00E20933">
              <w:t>ого</w:t>
            </w:r>
            <w:r w:rsidRPr="00725A7A">
              <w:t xml:space="preserve"> отдел</w:t>
            </w:r>
            <w:r w:rsidR="00E20933">
              <w:t>а</w:t>
            </w:r>
            <w:r w:rsidRPr="00725A7A">
              <w:t xml:space="preserve"> </w:t>
            </w:r>
            <w:r>
              <w:rPr>
                <w:lang w:eastAsia="zh-CN"/>
              </w:rPr>
              <w:t>Товарищества</w:t>
            </w:r>
          </w:p>
        </w:tc>
        <w:tc>
          <w:tcPr>
            <w:tcW w:w="1134" w:type="dxa"/>
            <w:noWrap/>
            <w:vAlign w:val="center"/>
          </w:tcPr>
          <w:p w:rsidR="00725A7A" w:rsidRDefault="00725A7A" w:rsidP="005F3752">
            <w:pPr>
              <w:jc w:val="left"/>
              <w:rPr>
                <w:lang w:val="en-US"/>
              </w:rPr>
            </w:pPr>
            <w:r>
              <w:rPr>
                <w:lang w:val="en-US"/>
              </w:rPr>
              <w:t>Cheng Che</w:t>
            </w:r>
          </w:p>
          <w:p w:rsidR="001440C3" w:rsidRPr="00E27C95" w:rsidRDefault="00725A7A" w:rsidP="005F3752">
            <w:pPr>
              <w:jc w:val="left"/>
              <w:rPr>
                <w:lang w:val="en-GB"/>
              </w:rPr>
            </w:pPr>
            <w:r>
              <w:rPr>
                <w:lang w:val="en-US"/>
              </w:rPr>
              <w:t>(</w:t>
            </w:r>
            <w:r>
              <w:rPr>
                <w:lang w:eastAsia="zh-CN"/>
              </w:rPr>
              <w:t>Чейз</w:t>
            </w:r>
            <w:r>
              <w:rPr>
                <w:lang w:val="en-US"/>
              </w:rPr>
              <w:t>)</w:t>
            </w:r>
            <w:r w:rsidR="003412CB" w:rsidRPr="00E27C95">
              <w:t xml:space="preserve"> </w:t>
            </w:r>
          </w:p>
        </w:tc>
        <w:tc>
          <w:tcPr>
            <w:tcW w:w="4576" w:type="dxa"/>
            <w:noWrap/>
            <w:vAlign w:val="center"/>
          </w:tcPr>
          <w:p w:rsidR="001440C3" w:rsidRPr="00E27C95" w:rsidRDefault="003412CB" w:rsidP="00FE735B">
            <w:pPr>
              <w:jc w:val="left"/>
            </w:pPr>
            <w:r w:rsidRPr="00E27C95">
              <w:t xml:space="preserve">Внедрить систему </w:t>
            </w:r>
            <w:r w:rsidR="00391CFE" w:rsidRPr="00E27C95">
              <w:t>ОЗТОС</w:t>
            </w:r>
            <w:r w:rsidR="00FE735B">
              <w:t>С</w:t>
            </w:r>
            <w:r w:rsidRPr="00E27C95">
              <w:t xml:space="preserve">, </w:t>
            </w:r>
            <w:r w:rsidR="0050011A" w:rsidRPr="00E27C95">
              <w:t xml:space="preserve">передать обязательство CPIC по </w:t>
            </w:r>
            <w:r w:rsidR="00391CFE" w:rsidRPr="00E27C95">
              <w:t>ОЗТОС</w:t>
            </w:r>
            <w:r w:rsidR="00FE735B">
              <w:t>С</w:t>
            </w:r>
            <w:r w:rsidR="0050011A" w:rsidRPr="00E27C95">
              <w:t xml:space="preserve"> </w:t>
            </w:r>
            <w:r w:rsidR="00FE735B">
              <w:t>п</w:t>
            </w:r>
            <w:r w:rsidR="0050011A" w:rsidRPr="00E27C95">
              <w:t>одрядчикам,</w:t>
            </w:r>
            <w:r w:rsidRPr="00E27C95">
              <w:t xml:space="preserve"> и выделить ресурсы, необходимые для внедрения системы (персонал, обучение, оборудование, время). Контроль за соблюдением экологической политики и стандартов CPIC и </w:t>
            </w:r>
            <w:r w:rsidR="0050011A" w:rsidRPr="00E27C95">
              <w:t>ПЭСУ АБИИ</w:t>
            </w:r>
            <w:r w:rsidRPr="00E27C95">
              <w:t>, согласованных для проекта. Отчет</w:t>
            </w:r>
            <w:r w:rsidR="00391CFE" w:rsidRPr="00E27C95">
              <w:t>ность</w:t>
            </w:r>
            <w:r w:rsidRPr="00E27C95">
              <w:t xml:space="preserve"> </w:t>
            </w:r>
            <w:r w:rsidR="00391CFE" w:rsidRPr="00E27C95">
              <w:t>банкам</w:t>
            </w:r>
            <w:r w:rsidRPr="00E27C95">
              <w:t>. Участие</w:t>
            </w:r>
            <w:r w:rsidR="00391CFE" w:rsidRPr="00E27C95">
              <w:t xml:space="preserve"> в</w:t>
            </w:r>
            <w:r w:rsidRPr="00E27C95">
              <w:t xml:space="preserve"> </w:t>
            </w:r>
            <w:r w:rsidR="00391CFE" w:rsidRPr="00E27C95">
              <w:t xml:space="preserve">периодических </w:t>
            </w:r>
            <w:r w:rsidRPr="00E27C95">
              <w:t>обзора</w:t>
            </w:r>
            <w:r w:rsidR="00391CFE" w:rsidRPr="00E27C95">
              <w:t>х</w:t>
            </w:r>
            <w:r w:rsidRPr="00E27C95">
              <w:t xml:space="preserve"> и </w:t>
            </w:r>
            <w:r w:rsidR="00391CFE" w:rsidRPr="00E27C95">
              <w:t>анализе происшествий</w:t>
            </w:r>
            <w:r w:rsidR="0050011A" w:rsidRPr="00E27C95">
              <w:t xml:space="preserve"> согласно данному </w:t>
            </w:r>
            <w:r w:rsidR="00391CFE" w:rsidRPr="00E27C95">
              <w:t>Плану</w:t>
            </w:r>
            <w:r w:rsidRPr="00E27C95">
              <w:t>.</w:t>
            </w:r>
          </w:p>
        </w:tc>
        <w:tc>
          <w:tcPr>
            <w:tcW w:w="2011" w:type="dxa"/>
            <w:noWrap/>
            <w:vAlign w:val="center"/>
          </w:tcPr>
          <w:p w:rsidR="001440C3" w:rsidRPr="00E27C95" w:rsidRDefault="0050011A" w:rsidP="005F3752">
            <w:pPr>
              <w:jc w:val="left"/>
            </w:pPr>
            <w:r w:rsidRPr="00E27C95">
              <w:t>Алматы с регулярными посещениями объекта</w:t>
            </w:r>
          </w:p>
        </w:tc>
      </w:tr>
      <w:tr w:rsidR="00B349CB" w:rsidRPr="00C2483B" w:rsidTr="005F72BC">
        <w:trPr>
          <w:trHeight w:val="130"/>
          <w:jc w:val="center"/>
        </w:trPr>
        <w:tc>
          <w:tcPr>
            <w:tcW w:w="2014" w:type="dxa"/>
            <w:noWrap/>
            <w:vAlign w:val="center"/>
          </w:tcPr>
          <w:p w:rsidR="009573A6" w:rsidRPr="00E27C95" w:rsidRDefault="003412CB" w:rsidP="005F72BC">
            <w:pPr>
              <w:jc w:val="left"/>
            </w:pPr>
            <w:r w:rsidRPr="00E27C95">
              <w:t xml:space="preserve">Специалист по </w:t>
            </w:r>
            <w:r w:rsidR="00725A7A">
              <w:t>обслуживанию ВЭС, по совместительству</w:t>
            </w:r>
            <w:r w:rsidR="005F72BC">
              <w:t xml:space="preserve"> ответственный</w:t>
            </w:r>
            <w:r w:rsidR="00725A7A">
              <w:t xml:space="preserve"> по вопросам </w:t>
            </w:r>
          </w:p>
          <w:p w:rsidR="001440C3" w:rsidRPr="00E27C95" w:rsidRDefault="00725A7A" w:rsidP="005F72BC">
            <w:pPr>
              <w:jc w:val="left"/>
            </w:pPr>
            <w:r w:rsidRPr="00E27C95">
              <w:t>ОЗТОС</w:t>
            </w:r>
          </w:p>
        </w:tc>
        <w:tc>
          <w:tcPr>
            <w:tcW w:w="1134" w:type="dxa"/>
            <w:noWrap/>
            <w:vAlign w:val="center"/>
          </w:tcPr>
          <w:p w:rsidR="001440C3" w:rsidRPr="00E27C95" w:rsidRDefault="00725A7A" w:rsidP="005F3752">
            <w:pPr>
              <w:jc w:val="left"/>
            </w:pPr>
            <w:proofErr w:type="spellStart"/>
            <w:r>
              <w:t>Изтлеуов</w:t>
            </w:r>
            <w:proofErr w:type="spellEnd"/>
            <w:r>
              <w:t xml:space="preserve"> </w:t>
            </w:r>
            <w:proofErr w:type="spellStart"/>
            <w:r>
              <w:t>Нурбол</w:t>
            </w:r>
            <w:proofErr w:type="spellEnd"/>
          </w:p>
        </w:tc>
        <w:tc>
          <w:tcPr>
            <w:tcW w:w="4576" w:type="dxa"/>
            <w:noWrap/>
            <w:vAlign w:val="center"/>
          </w:tcPr>
          <w:p w:rsidR="00C0517C" w:rsidRPr="00C0517C" w:rsidRDefault="0050011A" w:rsidP="00725A7A">
            <w:pPr>
              <w:jc w:val="left"/>
            </w:pPr>
            <w:r w:rsidRPr="00E27C95">
              <w:t>Управление</w:t>
            </w:r>
            <w:r w:rsidR="00B349CB" w:rsidRPr="00E27C95">
              <w:t xml:space="preserve"> и аудит</w:t>
            </w:r>
            <w:r w:rsidRPr="00E27C95">
              <w:t xml:space="preserve"> </w:t>
            </w:r>
            <w:r w:rsidR="00635AEE" w:rsidRPr="00E27C95">
              <w:t>ОЗТОС</w:t>
            </w:r>
            <w:r w:rsidR="00B349CB" w:rsidRPr="00E27C95">
              <w:t xml:space="preserve"> </w:t>
            </w:r>
            <w:r w:rsidR="00391CFE" w:rsidRPr="00E27C95">
              <w:t>Проекта</w:t>
            </w:r>
            <w:r w:rsidR="00B349CB" w:rsidRPr="00E27C95">
              <w:t xml:space="preserve">.  Контроль соответствия требованиям ПЭСУ и </w:t>
            </w:r>
            <w:r w:rsidR="00391CFE" w:rsidRPr="00E27C95">
              <w:t>законодательства.</w:t>
            </w:r>
            <w:r w:rsidR="00B349CB" w:rsidRPr="00E27C95">
              <w:t xml:space="preserve"> Разработка Ключевых Показателей Эффективности</w:t>
            </w:r>
            <w:r w:rsidR="00D85CB6" w:rsidRPr="00E27C95">
              <w:t xml:space="preserve"> (</w:t>
            </w:r>
            <w:r w:rsidR="00D85CB6" w:rsidRPr="00E27C95">
              <w:rPr>
                <w:lang w:val="en-US"/>
              </w:rPr>
              <w:t>KPI</w:t>
            </w:r>
            <w:r w:rsidR="00D85CB6" w:rsidRPr="00E27C95">
              <w:t>)</w:t>
            </w:r>
            <w:r w:rsidR="00B349CB" w:rsidRPr="00E27C95">
              <w:t xml:space="preserve">. Принятие участия в рассмотрении этого </w:t>
            </w:r>
            <w:r w:rsidR="00391CFE" w:rsidRPr="00E27C95">
              <w:t>Плана</w:t>
            </w:r>
            <w:r w:rsidR="00B349CB" w:rsidRPr="00E27C95">
              <w:t>. Опред</w:t>
            </w:r>
            <w:r w:rsidR="00C0517C" w:rsidRPr="00E27C95">
              <w:t xml:space="preserve">еление ресурсов, необходимых для системы ОЗТОС. </w:t>
            </w:r>
            <w:r w:rsidR="00360B13">
              <w:t>Проверка всех процессов и оборудования раз в месяц.</w:t>
            </w:r>
          </w:p>
        </w:tc>
        <w:tc>
          <w:tcPr>
            <w:tcW w:w="2011" w:type="dxa"/>
            <w:noWrap/>
            <w:vAlign w:val="center"/>
          </w:tcPr>
          <w:p w:rsidR="001440C3" w:rsidRPr="00E27C95" w:rsidRDefault="00B349CB" w:rsidP="005F3752">
            <w:pPr>
              <w:jc w:val="left"/>
            </w:pPr>
            <w:r w:rsidRPr="00E27C95">
              <w:t xml:space="preserve">Постоянно на объекте </w:t>
            </w:r>
          </w:p>
        </w:tc>
      </w:tr>
      <w:tr w:rsidR="00C0517C" w:rsidRPr="00C2483B" w:rsidTr="005F72BC">
        <w:trPr>
          <w:trHeight w:val="1554"/>
          <w:jc w:val="center"/>
        </w:trPr>
        <w:tc>
          <w:tcPr>
            <w:tcW w:w="2014" w:type="dxa"/>
            <w:noWrap/>
            <w:vAlign w:val="center"/>
          </w:tcPr>
          <w:p w:rsidR="00C0517C" w:rsidRPr="00C0517C" w:rsidRDefault="00725A7A" w:rsidP="005F72BC">
            <w:pPr>
              <w:jc w:val="left"/>
            </w:pPr>
            <w:r>
              <w:t>Руководство Производственно-технического департамента Товарищества</w:t>
            </w:r>
          </w:p>
        </w:tc>
        <w:tc>
          <w:tcPr>
            <w:tcW w:w="1134" w:type="dxa"/>
            <w:noWrap/>
            <w:vAlign w:val="center"/>
          </w:tcPr>
          <w:p w:rsidR="00C0517C" w:rsidRPr="00E27C95" w:rsidRDefault="00C0517C" w:rsidP="005F3752">
            <w:pPr>
              <w:jc w:val="left"/>
            </w:pPr>
          </w:p>
        </w:tc>
        <w:tc>
          <w:tcPr>
            <w:tcW w:w="4576" w:type="dxa"/>
            <w:noWrap/>
            <w:vAlign w:val="center"/>
          </w:tcPr>
          <w:p w:rsidR="00C0517C" w:rsidRDefault="00725A7A" w:rsidP="00725A7A">
            <w:pPr>
              <w:jc w:val="left"/>
            </w:pPr>
            <w:r>
              <w:t>Контроль</w:t>
            </w:r>
            <w:r w:rsidR="002E49F8">
              <w:t xml:space="preserve"> </w:t>
            </w:r>
            <w:r>
              <w:t xml:space="preserve">исполнения </w:t>
            </w:r>
            <w:r w:rsidR="00C0517C" w:rsidRPr="00C0517C">
              <w:t xml:space="preserve">политики, процедур, обязательных правил, инструкций в области ОТ и ТБ и </w:t>
            </w:r>
            <w:r w:rsidR="002E49F8">
              <w:t xml:space="preserve">обеспечивает </w:t>
            </w:r>
            <w:r w:rsidR="00C0517C" w:rsidRPr="00C0517C">
              <w:t xml:space="preserve">проведение инструктажа всему персоналу до начала работ на </w:t>
            </w:r>
            <w:r>
              <w:t>ВЭС «Жанатас»</w:t>
            </w:r>
            <w:r w:rsidR="00C0517C" w:rsidRPr="00C0517C">
              <w:t>.</w:t>
            </w:r>
          </w:p>
          <w:p w:rsidR="00C0517C" w:rsidRPr="00E27C95" w:rsidRDefault="002E49F8" w:rsidP="005F3752">
            <w:pPr>
              <w:jc w:val="left"/>
            </w:pPr>
            <w:r>
              <w:t>О</w:t>
            </w:r>
            <w:r w:rsidRPr="002E49F8">
              <w:t>твечают за руководство и вовлечение работников в процесс выполнения целей и задач в области промышленной, безаварийной работы и охраны труда</w:t>
            </w:r>
            <w:r w:rsidR="00C0517C" w:rsidRPr="00C0517C">
              <w:t>.</w:t>
            </w:r>
          </w:p>
        </w:tc>
        <w:tc>
          <w:tcPr>
            <w:tcW w:w="2011" w:type="dxa"/>
            <w:noWrap/>
            <w:vAlign w:val="center"/>
          </w:tcPr>
          <w:p w:rsidR="00C0517C" w:rsidRPr="00E27C95" w:rsidRDefault="00C0517C" w:rsidP="005F3752">
            <w:pPr>
              <w:jc w:val="left"/>
            </w:pPr>
            <w:r w:rsidRPr="00E27C95">
              <w:t>Постоянно на объекте</w:t>
            </w:r>
          </w:p>
        </w:tc>
      </w:tr>
    </w:tbl>
    <w:p w:rsidR="00E322C2" w:rsidRDefault="009042A2" w:rsidP="005272AD">
      <w:pPr>
        <w:pStyle w:val="1"/>
        <w:rPr>
          <w:lang w:val="ru-RU"/>
        </w:rPr>
      </w:pPr>
      <w:bookmarkStart w:id="11" w:name="_Toc101968756"/>
      <w:r>
        <w:rPr>
          <w:lang w:val="ru-RU"/>
        </w:rPr>
        <w:t>Действия в штатных ситуациях</w:t>
      </w:r>
      <w:bookmarkEnd w:id="11"/>
    </w:p>
    <w:p w:rsidR="00182F6D" w:rsidRPr="005A2BB2" w:rsidRDefault="00182F6D" w:rsidP="00182F6D">
      <w:pPr>
        <w:pStyle w:val="2"/>
      </w:pPr>
      <w:bookmarkStart w:id="12" w:name="_Toc26889900"/>
      <w:bookmarkStart w:id="13" w:name="_Toc101968757"/>
      <w:r w:rsidRPr="005A2BB2">
        <w:t xml:space="preserve">Эксплуатация </w:t>
      </w:r>
      <w:bookmarkEnd w:id="12"/>
      <w:r w:rsidRPr="005A2BB2">
        <w:t>спецтехники и автомобили</w:t>
      </w:r>
      <w:bookmarkEnd w:id="13"/>
      <w:r w:rsidRPr="005A2BB2">
        <w:t xml:space="preserve"> </w:t>
      </w:r>
    </w:p>
    <w:p w:rsidR="00182F6D" w:rsidRPr="005A2BB2" w:rsidRDefault="00182F6D" w:rsidP="00182F6D">
      <w:r w:rsidRPr="005A2BB2">
        <w:t>На ВЭС «Жанатас» при проведении профилактических, ремонтных работ могут использоваться специальная техника. Кроме того, при проведении обхода персоналом Товарищества и сотрудниками Охранного агентства используются автотранспортные средства, в этой связи ниже приведены Общие сведения по безопасной работе со специальной техникой и автомобильными средствами:</w:t>
      </w:r>
    </w:p>
    <w:p w:rsidR="00182F6D" w:rsidRPr="005A2BB2" w:rsidRDefault="00182F6D" w:rsidP="00182F6D">
      <w:pPr>
        <w:pStyle w:val="a5"/>
        <w:numPr>
          <w:ilvl w:val="0"/>
          <w:numId w:val="19"/>
        </w:numPr>
        <w:ind w:left="284" w:hanging="284"/>
      </w:pPr>
      <w:r w:rsidRPr="005A2BB2">
        <w:t xml:space="preserve">Только имеющий допуск и специальное образование персонал может производить эксплуатацию и обслуживание специальной техники. При эксплуатации автомобильных средств, персонал должен иметь действующие права государственного образца. Во время обхода оборудований на автомобиле в </w:t>
      </w:r>
      <w:proofErr w:type="spellStart"/>
      <w:r w:rsidRPr="005A2BB2">
        <w:t>ветропарке</w:t>
      </w:r>
      <w:proofErr w:type="spellEnd"/>
      <w:r w:rsidRPr="005A2BB2">
        <w:t>, персонал должен соблюдать ПДД РК и внутренние правила компании;</w:t>
      </w:r>
    </w:p>
    <w:p w:rsidR="00182F6D" w:rsidRPr="005A2BB2" w:rsidRDefault="00182F6D" w:rsidP="00182F6D">
      <w:pPr>
        <w:pStyle w:val="a5"/>
        <w:numPr>
          <w:ilvl w:val="0"/>
          <w:numId w:val="19"/>
        </w:numPr>
        <w:ind w:left="284" w:hanging="284"/>
      </w:pPr>
      <w:r w:rsidRPr="005A2BB2">
        <w:t>Все работы при эксплуатации и обслуживании специальной техники выполняются в спецодежде и индивидуальных средствах защиты. Всегда перед началом работ необходимо проверять исправность защитных средств; При обнаружении неисправности машины при ее эксплуатации или техническом обслуживании необходимо немедленно остановить работу. Сообщить об этом ответственному лицу и предпринять все необходимые действия. Запрещено эксплуатировать машину до устранения неисправности;</w:t>
      </w:r>
    </w:p>
    <w:p w:rsidR="00182F6D" w:rsidRPr="005A2BB2" w:rsidRDefault="00182F6D" w:rsidP="00182F6D">
      <w:pPr>
        <w:pStyle w:val="a5"/>
        <w:numPr>
          <w:ilvl w:val="0"/>
          <w:numId w:val="19"/>
        </w:numPr>
        <w:ind w:left="284" w:hanging="284"/>
      </w:pPr>
      <w:r w:rsidRPr="005A2BB2">
        <w:t>При работе с другим оператором или лицом, ответственным за движение на рабочей площадке, нужно убедиться в том, что персонал правильно понимает подаваемые рукой сигналы;</w:t>
      </w:r>
    </w:p>
    <w:p w:rsidR="00182F6D" w:rsidRPr="005A2BB2" w:rsidRDefault="00182F6D" w:rsidP="00182F6D">
      <w:pPr>
        <w:pStyle w:val="a5"/>
        <w:numPr>
          <w:ilvl w:val="0"/>
          <w:numId w:val="19"/>
        </w:numPr>
        <w:ind w:left="284" w:hanging="284"/>
      </w:pPr>
      <w:r w:rsidRPr="005A2BB2">
        <w:t>Подъем на машину и спуск с нее выполнять только с помощью перил и ступеней, предназначенных для этих целей. Всегда нужно находиться лицом к машине и сохранять контакт с перилами и ступенями в трех точках. Нельзя опираться на рычаги управления при подъеме и спуске. Запрещено вскакивать в машину и спрыгивать с нее. Не садитесь и не выходите из машины на ходу;</w:t>
      </w:r>
    </w:p>
    <w:p w:rsidR="00182F6D" w:rsidRPr="005A2BB2" w:rsidRDefault="00182F6D" w:rsidP="00182F6D">
      <w:pPr>
        <w:pStyle w:val="a5"/>
        <w:numPr>
          <w:ilvl w:val="0"/>
          <w:numId w:val="19"/>
        </w:numPr>
        <w:ind w:left="284" w:hanging="284"/>
      </w:pPr>
      <w:r w:rsidRPr="005A2BB2">
        <w:t>При выполнении операций для улучшения видимости или обеспечения удобства (открывание окон, регулировка сиденья оператора) всегда нужно блокировать рабочее оборудование (положение ЗАБЛОКИРОВАНО), полностью опустив его на грунт и заглушив двигатель. Так можно исключить возможность внезапного движения машины, серьезных травм, материального ущерба;</w:t>
      </w:r>
    </w:p>
    <w:p w:rsidR="00182F6D" w:rsidRPr="005A2BB2" w:rsidRDefault="00182F6D" w:rsidP="00182F6D">
      <w:pPr>
        <w:pStyle w:val="a5"/>
        <w:numPr>
          <w:ilvl w:val="0"/>
          <w:numId w:val="19"/>
        </w:numPr>
        <w:ind w:left="284" w:hanging="284"/>
      </w:pPr>
      <w:r w:rsidRPr="005A2BB2">
        <w:t>Нельзя пытаться остановить машину, запрыгнув в нее, в случае ее самопроизвольного движения без оператора в кабине;</w:t>
      </w:r>
    </w:p>
    <w:p w:rsidR="00182F6D" w:rsidRPr="005A2BB2" w:rsidRDefault="00182F6D" w:rsidP="00182F6D">
      <w:pPr>
        <w:pStyle w:val="a5"/>
        <w:numPr>
          <w:ilvl w:val="0"/>
          <w:numId w:val="19"/>
        </w:numPr>
        <w:ind w:left="284" w:hanging="284"/>
      </w:pPr>
      <w:r w:rsidRPr="005A2BB2">
        <w:t>Запрещено допускать кому-либо находиться на или под рабочим оборудованием во время выполнения работ;</w:t>
      </w:r>
    </w:p>
    <w:p w:rsidR="00182F6D" w:rsidRPr="005A2BB2" w:rsidRDefault="00182F6D" w:rsidP="00182F6D">
      <w:pPr>
        <w:pStyle w:val="a5"/>
        <w:numPr>
          <w:ilvl w:val="0"/>
          <w:numId w:val="19"/>
        </w:numPr>
        <w:ind w:left="284" w:hanging="284"/>
      </w:pPr>
      <w:r w:rsidRPr="005A2BB2">
        <w:t>Машину и кабину оператора всегда нужно содержать в чистоте.</w:t>
      </w:r>
    </w:p>
    <w:p w:rsidR="00896452" w:rsidRPr="00440326" w:rsidRDefault="00896452" w:rsidP="005A2BB2">
      <w:pPr>
        <w:pStyle w:val="2"/>
      </w:pPr>
      <w:bookmarkStart w:id="14" w:name="_Toc101968758"/>
      <w:r w:rsidRPr="00440326">
        <w:t>Контроль источников воспламенения</w:t>
      </w:r>
      <w:bookmarkEnd w:id="14"/>
    </w:p>
    <w:p w:rsidR="00A15FE1" w:rsidRDefault="00182F6D" w:rsidP="00182F6D">
      <w:r w:rsidRPr="000C255C">
        <w:t xml:space="preserve">Персонал </w:t>
      </w:r>
      <w:r>
        <w:t xml:space="preserve">ВЭС «Жанатас» </w:t>
      </w:r>
      <w:r w:rsidRPr="000C255C">
        <w:t>обязан проводить работы с соблюдением требований пожарной безопасности, чтобы исключить потери человеческих жизней и имущества.</w:t>
      </w:r>
      <w:r>
        <w:t xml:space="preserve"> </w:t>
      </w:r>
      <w:r w:rsidR="00A15FE1">
        <w:t>Для предотвращения возгорания источников воспламенения (горюче смазочные материалы, топливо и др.) необходимо:</w:t>
      </w:r>
    </w:p>
    <w:p w:rsidR="00A15FE1" w:rsidRDefault="00A15FE1" w:rsidP="00BF4A87">
      <w:pPr>
        <w:pStyle w:val="a5"/>
        <w:numPr>
          <w:ilvl w:val="0"/>
          <w:numId w:val="8"/>
        </w:numPr>
        <w:ind w:left="426"/>
      </w:pPr>
      <w:r>
        <w:t>курение разрешить</w:t>
      </w:r>
      <w:r w:rsidR="00182F6D">
        <w:t xml:space="preserve"> только</w:t>
      </w:r>
      <w:r>
        <w:t xml:space="preserve"> в определенных местах;</w:t>
      </w:r>
    </w:p>
    <w:p w:rsidR="00A15FE1" w:rsidRDefault="00A15FE1" w:rsidP="00BF4A87">
      <w:pPr>
        <w:pStyle w:val="a5"/>
        <w:numPr>
          <w:ilvl w:val="0"/>
          <w:numId w:val="8"/>
        </w:numPr>
        <w:ind w:left="426"/>
      </w:pPr>
      <w:r>
        <w:t>горючие материалы хранить на безопасном расстоянии (15м) от сварочного оборудования, от открытых источников огня или нагретых (горячих) поверхностей;</w:t>
      </w:r>
    </w:p>
    <w:p w:rsidR="00A15FE1" w:rsidRDefault="00A15FE1" w:rsidP="00BF4A87">
      <w:pPr>
        <w:pStyle w:val="a5"/>
        <w:numPr>
          <w:ilvl w:val="0"/>
          <w:numId w:val="8"/>
        </w:numPr>
        <w:ind w:left="426"/>
      </w:pPr>
      <w:r>
        <w:t>дизельные электростанции должным образом заземлить;</w:t>
      </w:r>
    </w:p>
    <w:p w:rsidR="00A15FE1" w:rsidRDefault="00F258BE" w:rsidP="00BF4A87">
      <w:pPr>
        <w:pStyle w:val="a5"/>
        <w:numPr>
          <w:ilvl w:val="0"/>
          <w:numId w:val="8"/>
        </w:numPr>
        <w:ind w:left="426"/>
      </w:pPr>
      <w:r>
        <w:t>запретить</w:t>
      </w:r>
      <w:r>
        <w:t xml:space="preserve"> </w:t>
      </w:r>
      <w:r w:rsidR="00A15FE1">
        <w:t>хранение и применение горючих веществ в открытых емкостях;</w:t>
      </w:r>
    </w:p>
    <w:p w:rsidR="00A15FE1" w:rsidRDefault="00A15FE1" w:rsidP="00BF4A87">
      <w:pPr>
        <w:pStyle w:val="a5"/>
        <w:numPr>
          <w:ilvl w:val="0"/>
          <w:numId w:val="8"/>
        </w:numPr>
        <w:ind w:left="426"/>
      </w:pPr>
      <w:r>
        <w:t>не проводить огневые работы без получения разрешения на любые работы, где имеются горючие материалы;</w:t>
      </w:r>
    </w:p>
    <w:p w:rsidR="00A15FE1" w:rsidRDefault="007C6FC0" w:rsidP="00BF4A87">
      <w:pPr>
        <w:pStyle w:val="a5"/>
        <w:numPr>
          <w:ilvl w:val="0"/>
          <w:numId w:val="8"/>
        </w:numPr>
        <w:ind w:left="426"/>
      </w:pPr>
      <w:r>
        <w:t xml:space="preserve">использовать </w:t>
      </w:r>
      <w:r w:rsidR="00A15FE1">
        <w:t>искрогасители огня при работе с открытым огнем (сварочные, газо</w:t>
      </w:r>
      <w:r w:rsidR="00CA725F">
        <w:t>-</w:t>
      </w:r>
      <w:r w:rsidR="00A15FE1">
        <w:t>резочные работы, при работе со шлифовальным инструментом) вблизи мест хранения нефти и газа;</w:t>
      </w:r>
    </w:p>
    <w:p w:rsidR="00A15FE1" w:rsidRDefault="00A15FE1" w:rsidP="00BF4A87">
      <w:pPr>
        <w:pStyle w:val="a5"/>
        <w:numPr>
          <w:ilvl w:val="0"/>
          <w:numId w:val="8"/>
        </w:numPr>
        <w:ind w:left="426"/>
      </w:pPr>
      <w:r>
        <w:t>места проведения сварочных работ и места возможного потенциального появления источников огня оборудовать средствами пожарной безопасности в необходимом количестве.</w:t>
      </w:r>
    </w:p>
    <w:p w:rsidR="00A15FE1" w:rsidRDefault="00A15FE1" w:rsidP="00BF4A87">
      <w:pPr>
        <w:pStyle w:val="a5"/>
        <w:numPr>
          <w:ilvl w:val="0"/>
          <w:numId w:val="8"/>
        </w:numPr>
        <w:ind w:left="426"/>
      </w:pPr>
      <w:r>
        <w:t>после окончания рабочей смены провести очистку рабочих мест и мест производства работ от производственных отходов (резиновые материалы, промасленная ветошь, отработанные масла, топливные и масляные фильтра, деревянные отходы и другие го</w:t>
      </w:r>
      <w:r w:rsidR="00F258BE">
        <w:t>рючие материалы) и поместить</w:t>
      </w:r>
      <w:r>
        <w:t xml:space="preserve"> их в герметичные промаркированные, металлические контейнера и емкости.</w:t>
      </w:r>
    </w:p>
    <w:p w:rsidR="007C6FC0" w:rsidRDefault="007C6FC0" w:rsidP="007C6FC0">
      <w: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обучение. Работники и подрядчики обязаны знать план-схему эвакуации из здания АБК и места проезда пожарных машин к нему и к точкам пополнения машин водой </w:t>
      </w:r>
      <w:r w:rsidR="00F258BE">
        <w:t>с тем, чтобы</w:t>
      </w:r>
      <w:r>
        <w:t xml:space="preserve"> избежать блокирование этих путей.</w:t>
      </w:r>
    </w:p>
    <w:p w:rsidR="007C6FC0" w:rsidRPr="00DE663A" w:rsidRDefault="007C6FC0" w:rsidP="00DE663A">
      <w:r w:rsidRPr="00DE663A">
        <w:t xml:space="preserve">Плановый ремонт и профилактический осмотр оборудования должны проводиться в установленные сроки и при выполнении мер пожарной безопасности, предусмотренных соответствующей технической документацией по эксплуатации. </w:t>
      </w:r>
    </w:p>
    <w:p w:rsidR="007C6FC0" w:rsidRPr="00DE663A" w:rsidRDefault="007C6FC0" w:rsidP="00DE663A">
      <w:r w:rsidRPr="00DE663A">
        <w:t xml:space="preserve">В местах пересечения противопожарных стен, перекрытий и ограждающих конструкций силовыми кабельными линиями образовавшиеся отверстия и зазоры должны быть заделаны строительными материалами, обеспечивающими требуемый предел огнестойкости и дым газонепроницаемость. </w:t>
      </w:r>
    </w:p>
    <w:p w:rsidR="007C6FC0" w:rsidRDefault="00DE663A" w:rsidP="00DE663A">
      <w:r>
        <w:t xml:space="preserve">очищать от сухой травы, бурьяна, коры и щепы открытые склады горючих материалов, и не накапливать на площадках, на производственных и складских помещениях чрезмерного объема горючих материалов, </w:t>
      </w:r>
      <w:r w:rsidR="007C6FC0">
        <w:t>определя</w:t>
      </w:r>
      <w:r>
        <w:t>ть</w:t>
      </w:r>
      <w:r w:rsidR="007C6FC0">
        <w:t xml:space="preserve"> места и допустимое количество единовременно находящихся в помещении сырья, полуфабрикатов и готовой продукции, а также порядок их хранения;</w:t>
      </w:r>
    </w:p>
    <w:p w:rsidR="007C6FC0" w:rsidRDefault="007C6FC0" w:rsidP="00DE663A">
      <w:r>
        <w:t>опреде</w:t>
      </w:r>
      <w:r w:rsidR="00DE663A">
        <w:t>лить</w:t>
      </w:r>
      <w:r>
        <w:t xml:space="preserve"> порядок обесточивания электрооборудования в случае пожара и по окончании рабочего дня;</w:t>
      </w:r>
    </w:p>
    <w:p w:rsidR="007C6FC0" w:rsidRDefault="007C6FC0" w:rsidP="00DE663A">
      <w:r>
        <w:t>регламентир</w:t>
      </w:r>
      <w:r w:rsidR="00DE663A">
        <w:t>овать</w:t>
      </w:r>
      <w:r>
        <w:t xml:space="preserve"> порядок проведения временных огневых и других пожароопасных работ;</w:t>
      </w:r>
    </w:p>
    <w:p w:rsidR="007C6FC0" w:rsidRDefault="007C6FC0" w:rsidP="00DE663A">
      <w:r>
        <w:t>регламентир</w:t>
      </w:r>
      <w:r w:rsidR="00DE663A">
        <w:t>овать</w:t>
      </w:r>
      <w:r>
        <w:t xml:space="preserve"> порядок осмотра и закрытия помещений после окончания работы;</w:t>
      </w:r>
    </w:p>
    <w:p w:rsidR="007C6FC0" w:rsidRDefault="00DE663A" w:rsidP="00DE663A">
      <w:r>
        <w:t>обеспечивать</w:t>
      </w:r>
      <w:r w:rsidR="007C6FC0">
        <w:t xml:space="preserve"> исправное содержание и постоянная готовность к действию имеющихся средств пожаротушения, а также средств пожарной связью;</w:t>
      </w:r>
    </w:p>
    <w:p w:rsidR="007C6FC0" w:rsidRDefault="007C6FC0" w:rsidP="00DE663A">
      <w:r>
        <w:t>противопожарные оборудование, знаки, вывески должны находиться в установленных местах;</w:t>
      </w:r>
    </w:p>
    <w:p w:rsidR="00DE663A" w:rsidRPr="00C30581" w:rsidRDefault="00DE663A" w:rsidP="00DE663A">
      <w:pPr>
        <w:pStyle w:val="3"/>
      </w:pPr>
      <w:r w:rsidRPr="00C30581">
        <w:t>Требования пожарной безопасности</w:t>
      </w:r>
      <w:r>
        <w:t xml:space="preserve"> в АБК</w:t>
      </w:r>
      <w:r w:rsidRPr="00C30581">
        <w:t>:</w:t>
      </w:r>
    </w:p>
    <w:p w:rsidR="00DE663A" w:rsidRPr="00611737" w:rsidRDefault="00611737" w:rsidP="00611737">
      <w:pPr>
        <w:rPr>
          <w:color w:val="555555"/>
          <w:lang w:eastAsia="zh-CN"/>
        </w:rPr>
      </w:pPr>
      <w:r w:rsidRPr="00611737">
        <w:rPr>
          <w:rFonts w:asciiTheme="minorHAnsi" w:hAnsiTheme="minorHAnsi"/>
        </w:rPr>
        <w:t>П</w:t>
      </w:r>
      <w:r w:rsidR="00DE663A" w:rsidRPr="00611737">
        <w:t>омещения должны содержаться в чистоте. Горючие отходы, мусор необходимо ежедневно удалять в контейнеры на специально выделенные площадки. Коридоры, лестничные клетки, двери эвакуационных выходов, подходы к средствам тушения всегда должны быть свободны и ничем не загромождены.</w:t>
      </w:r>
    </w:p>
    <w:p w:rsidR="00DE663A" w:rsidRPr="00611737" w:rsidRDefault="00611737" w:rsidP="00611737">
      <w:pPr>
        <w:rPr>
          <w:color w:val="555555"/>
        </w:rPr>
      </w:pPr>
      <w:r w:rsidRPr="00611737">
        <w:rPr>
          <w:rFonts w:asciiTheme="minorHAnsi" w:hAnsiTheme="minorHAnsi"/>
        </w:rPr>
        <w:t>М</w:t>
      </w:r>
      <w:r w:rsidR="00DE663A" w:rsidRPr="00611737">
        <w:t xml:space="preserve">ебель в помещениях не должна препятствовать быстрой эвакуации людей. Расположение электрических кабелей и различных проводов должно исключать их повреждение, поражение работников электрическим током, а </w:t>
      </w:r>
      <w:r w:rsidR="00F258BE" w:rsidRPr="00611737">
        <w:t>также</w:t>
      </w:r>
      <w:r w:rsidR="00DE663A" w:rsidRPr="00611737">
        <w:t xml:space="preserve"> они не должны мешать передвижению по помещению.</w:t>
      </w:r>
    </w:p>
    <w:p w:rsidR="00DE663A" w:rsidRPr="00611737" w:rsidRDefault="00DE663A" w:rsidP="00611737">
      <w:pPr>
        <w:rPr>
          <w:b/>
          <w:color w:val="555555"/>
          <w:lang w:eastAsia="zh-CN"/>
        </w:rPr>
      </w:pPr>
      <w:r w:rsidRPr="00611737">
        <w:t>Запрещается</w:t>
      </w:r>
      <w:r w:rsidRPr="00611737">
        <w:rPr>
          <w:rStyle w:val="aff0"/>
          <w:rFonts w:ascii="Helvetica" w:hAnsi="Helvetica"/>
          <w:b w:val="0"/>
          <w:color w:val="000000"/>
        </w:rPr>
        <w:t>:</w:t>
      </w:r>
    </w:p>
    <w:p w:rsidR="00DE663A" w:rsidRPr="00611737" w:rsidRDefault="00DE663A" w:rsidP="00611737">
      <w:pPr>
        <w:pStyle w:val="a5"/>
        <w:numPr>
          <w:ilvl w:val="0"/>
          <w:numId w:val="27"/>
        </w:numPr>
        <w:rPr>
          <w:color w:val="555555"/>
        </w:rPr>
      </w:pPr>
      <w:r w:rsidRPr="00611737">
        <w:t>хранить и применять горючие жидкости, взрывчатые вещества, баллоны с газами и др.;</w:t>
      </w:r>
    </w:p>
    <w:p w:rsidR="00DE663A" w:rsidRPr="00611737" w:rsidRDefault="00DE663A" w:rsidP="00611737">
      <w:pPr>
        <w:pStyle w:val="a5"/>
        <w:numPr>
          <w:ilvl w:val="0"/>
          <w:numId w:val="27"/>
        </w:numPr>
        <w:rPr>
          <w:color w:val="555555"/>
        </w:rPr>
      </w:pPr>
      <w:r w:rsidRPr="00611737">
        <w:t>использовать электронагревательные приборы;</w:t>
      </w:r>
    </w:p>
    <w:p w:rsidR="00DE663A" w:rsidRPr="00611737" w:rsidRDefault="00DE663A" w:rsidP="00611737">
      <w:pPr>
        <w:pStyle w:val="a5"/>
        <w:numPr>
          <w:ilvl w:val="0"/>
          <w:numId w:val="27"/>
        </w:numPr>
        <w:rPr>
          <w:color w:val="555555"/>
        </w:rPr>
      </w:pPr>
      <w:r w:rsidRPr="00611737">
        <w:t>эксплуатировать провода электроприборов с поврежденной изоляцией;</w:t>
      </w:r>
    </w:p>
    <w:p w:rsidR="00DE663A" w:rsidRPr="00611737" w:rsidRDefault="00DE663A" w:rsidP="00611737">
      <w:pPr>
        <w:pStyle w:val="a5"/>
        <w:numPr>
          <w:ilvl w:val="0"/>
          <w:numId w:val="27"/>
        </w:numPr>
        <w:rPr>
          <w:color w:val="555555"/>
        </w:rPr>
      </w:pPr>
      <w:r w:rsidRPr="00611737">
        <w:t>пользоваться поврежденными розетками, рубильниками, вилками и прочим электрооборудованием;</w:t>
      </w:r>
    </w:p>
    <w:p w:rsidR="00DE663A" w:rsidRPr="00611737" w:rsidRDefault="00DE663A" w:rsidP="00611737">
      <w:pPr>
        <w:pStyle w:val="a5"/>
        <w:numPr>
          <w:ilvl w:val="0"/>
          <w:numId w:val="27"/>
        </w:numPr>
        <w:rPr>
          <w:color w:val="555555"/>
        </w:rPr>
      </w:pPr>
      <w:r w:rsidRPr="00611737">
        <w:t>обертывать (накрывать) светильники, бытовые приборы бумагой, тканью и другими горючими материалами;</w:t>
      </w:r>
    </w:p>
    <w:p w:rsidR="00DE663A" w:rsidRPr="00611737" w:rsidRDefault="00DE663A" w:rsidP="00611737">
      <w:pPr>
        <w:pStyle w:val="a5"/>
        <w:numPr>
          <w:ilvl w:val="0"/>
          <w:numId w:val="27"/>
        </w:numPr>
        <w:rPr>
          <w:color w:val="555555"/>
        </w:rPr>
      </w:pPr>
      <w:r w:rsidRPr="00611737">
        <w:t>применять открытый огонь;</w:t>
      </w:r>
    </w:p>
    <w:p w:rsidR="00DE663A" w:rsidRPr="00611737" w:rsidRDefault="00DE663A" w:rsidP="00611737">
      <w:pPr>
        <w:pStyle w:val="a5"/>
        <w:numPr>
          <w:ilvl w:val="0"/>
          <w:numId w:val="27"/>
        </w:numPr>
        <w:rPr>
          <w:color w:val="555555"/>
        </w:rPr>
      </w:pPr>
      <w:r w:rsidRPr="00611737">
        <w:t>курить в помещении;</w:t>
      </w:r>
    </w:p>
    <w:p w:rsidR="00DE663A" w:rsidRPr="00611737" w:rsidRDefault="00DE663A" w:rsidP="00611737">
      <w:pPr>
        <w:pStyle w:val="a5"/>
        <w:numPr>
          <w:ilvl w:val="0"/>
          <w:numId w:val="27"/>
        </w:numPr>
        <w:rPr>
          <w:color w:val="555555"/>
        </w:rPr>
      </w:pPr>
      <w:r w:rsidRPr="00611737">
        <w:t>оставлять без наблюдения включенную в сеть радиоэлектронную аппаратуру, ПЭВМ, оргтехнику, бытовую технику;</w:t>
      </w:r>
    </w:p>
    <w:p w:rsidR="00DE663A" w:rsidRPr="00611737" w:rsidRDefault="00DE663A" w:rsidP="00611737">
      <w:pPr>
        <w:pStyle w:val="a5"/>
        <w:numPr>
          <w:ilvl w:val="0"/>
          <w:numId w:val="27"/>
        </w:numPr>
        <w:rPr>
          <w:color w:val="555555"/>
        </w:rPr>
      </w:pPr>
      <w:r w:rsidRPr="00611737">
        <w:t>пользоваться неисправной или незаземленной аппаратурой;</w:t>
      </w:r>
    </w:p>
    <w:p w:rsidR="00896452" w:rsidRDefault="00896452" w:rsidP="005A2BB2">
      <w:pPr>
        <w:pStyle w:val="2"/>
      </w:pPr>
      <w:bookmarkStart w:id="15" w:name="_Toc101968759"/>
      <w:r w:rsidRPr="00896452">
        <w:t>Электробезопасность</w:t>
      </w:r>
      <w:bookmarkEnd w:id="15"/>
    </w:p>
    <w:p w:rsidR="009755CB" w:rsidRDefault="009755CB" w:rsidP="005272AD">
      <w:r>
        <w:t>Работы по обслуживанию и ремонту электрооборудования выполняются только квалифицированным электротехническим персоналом, прошедшим проверку знаний Правил технической эксплуатации и Правил техники безопасности при эксплуатации электроустановок и получившим соответствующую группу допуска по электробезопасности.</w:t>
      </w:r>
    </w:p>
    <w:p w:rsidR="009755CB" w:rsidRDefault="009755CB" w:rsidP="009B03EB">
      <w:pPr>
        <w:spacing w:after="0"/>
      </w:pPr>
      <w:r>
        <w:t>Минимальные требования по соблюдению электробезопасности для персонала:</w:t>
      </w:r>
    </w:p>
    <w:p w:rsidR="009755CB" w:rsidRDefault="009755CB" w:rsidP="00BF4A87">
      <w:pPr>
        <w:pStyle w:val="a5"/>
        <w:numPr>
          <w:ilvl w:val="0"/>
          <w:numId w:val="9"/>
        </w:numPr>
        <w:ind w:left="426"/>
      </w:pPr>
      <w:r>
        <w:t>знать и соблюдать основные меры предосторожности при работе на электрооборудовании;</w:t>
      </w:r>
    </w:p>
    <w:p w:rsidR="009755CB" w:rsidRDefault="009755CB" w:rsidP="00BF4A87">
      <w:pPr>
        <w:pStyle w:val="a5"/>
        <w:numPr>
          <w:ilvl w:val="0"/>
          <w:numId w:val="9"/>
        </w:numPr>
        <w:ind w:left="426"/>
      </w:pPr>
      <w:r>
        <w:t>знать практические навыки с правилами оказания первой помощи пострадавшему при поражении электричеством;</w:t>
      </w:r>
    </w:p>
    <w:p w:rsidR="009755CB" w:rsidRDefault="009755CB" w:rsidP="00BF4A87">
      <w:pPr>
        <w:pStyle w:val="a5"/>
        <w:numPr>
          <w:ilvl w:val="0"/>
          <w:numId w:val="9"/>
        </w:numPr>
        <w:ind w:left="426"/>
      </w:pPr>
      <w:r>
        <w:t>уметь включать и отключать рубильники, управлять пусковой аппаратурой и следить за работой электрифицированных машин и механизмов;</w:t>
      </w:r>
    </w:p>
    <w:p w:rsidR="009755CB" w:rsidRDefault="009755CB" w:rsidP="00BF4A87">
      <w:pPr>
        <w:pStyle w:val="a5"/>
        <w:numPr>
          <w:ilvl w:val="0"/>
          <w:numId w:val="9"/>
        </w:numPr>
        <w:ind w:left="426"/>
      </w:pPr>
      <w:r>
        <w:t>распознавать разновидность и назначение предупредительных знаков, плакатов по электробезопасности;</w:t>
      </w:r>
    </w:p>
    <w:p w:rsidR="009755CB" w:rsidRDefault="009755CB" w:rsidP="00BF4A87">
      <w:pPr>
        <w:pStyle w:val="a5"/>
        <w:numPr>
          <w:ilvl w:val="0"/>
          <w:numId w:val="9"/>
        </w:numPr>
        <w:ind w:left="426"/>
      </w:pPr>
      <w:r>
        <w:t>соблюдать предупредительные и запрещающие знаки по электробезопасности;</w:t>
      </w:r>
    </w:p>
    <w:p w:rsidR="009755CB" w:rsidRDefault="009755CB" w:rsidP="00BF4A87">
      <w:pPr>
        <w:pStyle w:val="a5"/>
        <w:numPr>
          <w:ilvl w:val="0"/>
          <w:numId w:val="9"/>
        </w:numPr>
        <w:ind w:left="426"/>
      </w:pPr>
      <w:r>
        <w:t xml:space="preserve">знать и применять средства защиты от поражения электротоком </w:t>
      </w:r>
    </w:p>
    <w:p w:rsidR="009755CB" w:rsidRDefault="009755CB" w:rsidP="00BF4A87">
      <w:pPr>
        <w:pStyle w:val="a5"/>
        <w:numPr>
          <w:ilvl w:val="0"/>
          <w:numId w:val="9"/>
        </w:numPr>
        <w:ind w:left="426"/>
      </w:pPr>
      <w:r>
        <w:t>не работать на электроустановках при отсутствии и повреждении заземляющих устройств</w:t>
      </w:r>
    </w:p>
    <w:p w:rsidR="009755CB" w:rsidRDefault="009755CB" w:rsidP="00BF4A87">
      <w:pPr>
        <w:pStyle w:val="a5"/>
        <w:numPr>
          <w:ilvl w:val="0"/>
          <w:numId w:val="9"/>
        </w:numPr>
        <w:ind w:left="426"/>
      </w:pPr>
      <w:r>
        <w:t>установка электрооборудования должно утверждаться компетентным лицом либо компанией.</w:t>
      </w:r>
    </w:p>
    <w:p w:rsidR="00182F6D" w:rsidRPr="005F72BC" w:rsidRDefault="00182F6D" w:rsidP="00182F6D">
      <w:pPr>
        <w:spacing w:after="0"/>
        <w:rPr>
          <w:lang w:eastAsia="zh-CN"/>
        </w:rPr>
      </w:pPr>
      <w:r w:rsidRPr="005F72BC">
        <w:rPr>
          <w:lang w:eastAsia="zh-CN"/>
        </w:rPr>
        <w:t>Работы в действующих электроустановках должны проводиться:</w:t>
      </w:r>
    </w:p>
    <w:p w:rsidR="00182F6D" w:rsidRPr="005F72BC" w:rsidRDefault="00182F6D" w:rsidP="00182F6D">
      <w:pPr>
        <w:pStyle w:val="a5"/>
        <w:numPr>
          <w:ilvl w:val="0"/>
          <w:numId w:val="24"/>
        </w:numPr>
        <w:ind w:left="284" w:hanging="218"/>
        <w:rPr>
          <w:lang w:eastAsia="zh-CN"/>
        </w:rPr>
      </w:pPr>
      <w:r w:rsidRPr="005F72BC">
        <w:rPr>
          <w:lang w:eastAsia="zh-CN"/>
        </w:rPr>
        <w:t>по заданию на производство работы, оформленному на специальном бланке установленной формы и определяющему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 работы (далее - наряд-допуск, наряд)</w:t>
      </w:r>
    </w:p>
    <w:p w:rsidR="00182F6D" w:rsidRPr="005F72BC" w:rsidRDefault="00182F6D" w:rsidP="00182F6D">
      <w:pPr>
        <w:pStyle w:val="a5"/>
        <w:numPr>
          <w:ilvl w:val="0"/>
          <w:numId w:val="24"/>
        </w:numPr>
        <w:ind w:left="284" w:hanging="218"/>
        <w:rPr>
          <w:lang w:eastAsia="zh-CN"/>
        </w:rPr>
      </w:pPr>
      <w:r w:rsidRPr="005F72BC">
        <w:rPr>
          <w:lang w:eastAsia="zh-CN"/>
        </w:rPr>
        <w:t>по распоряжению;</w:t>
      </w:r>
    </w:p>
    <w:p w:rsidR="00182F6D" w:rsidRPr="005F72BC" w:rsidRDefault="00182F6D" w:rsidP="00182F6D">
      <w:pPr>
        <w:pStyle w:val="a5"/>
        <w:numPr>
          <w:ilvl w:val="0"/>
          <w:numId w:val="24"/>
        </w:numPr>
        <w:ind w:left="284" w:hanging="218"/>
        <w:rPr>
          <w:lang w:eastAsia="zh-CN"/>
        </w:rPr>
      </w:pPr>
      <w:r w:rsidRPr="005F72BC">
        <w:rPr>
          <w:lang w:eastAsia="zh-CN"/>
        </w:rPr>
        <w:t>на основании перечня работ, выполняемых в порядке текущей эксплуатации.</w:t>
      </w:r>
    </w:p>
    <w:p w:rsidR="00182F6D" w:rsidRPr="005F72BC" w:rsidRDefault="00182F6D" w:rsidP="00182F6D">
      <w:pPr>
        <w:rPr>
          <w:lang w:eastAsia="zh-CN"/>
        </w:rPr>
      </w:pPr>
      <w:r w:rsidRPr="005F72BC">
        <w:rPr>
          <w:lang w:eastAsia="zh-CN"/>
        </w:rPr>
        <w:t>Не допускается самовольное проведение работ в действующих электроустановках, а также расширение рабочих мест и объема задания, определенных нарядом, распоряжением или утвержденным работодателем перечнем работ, выполняемых в порядке текущей эксплуатации.</w:t>
      </w:r>
    </w:p>
    <w:p w:rsidR="00182F6D" w:rsidRPr="005F72BC" w:rsidRDefault="00182F6D" w:rsidP="00182F6D">
      <w:pPr>
        <w:rPr>
          <w:lang w:eastAsia="zh-CN"/>
        </w:rPr>
      </w:pPr>
      <w:r w:rsidRPr="005F72BC">
        <w:rPr>
          <w:lang w:eastAsia="zh-CN"/>
        </w:rPr>
        <w:t xml:space="preserve">Выполнение работ в месте проведения работ </w:t>
      </w:r>
      <w:proofErr w:type="gramStart"/>
      <w:r w:rsidRPr="005F72BC">
        <w:rPr>
          <w:lang w:eastAsia="zh-CN"/>
        </w:rPr>
        <w:t>по другому</w:t>
      </w:r>
      <w:proofErr w:type="gramEnd"/>
      <w:r w:rsidRPr="005F72BC">
        <w:rPr>
          <w:lang w:eastAsia="zh-CN"/>
        </w:rPr>
        <w:t xml:space="preserve"> наряду должно согласовываться с работником, выдавшим первый наряд (ответственным руководителем или производителем работ). Согласование оформляется до начала подготовки рабочего места по второму наряду записью "Согласовано" на лицевой стороне второго наряда, располагаемой в левом нижнем поле документа с подписями работников, согласующих документ.</w:t>
      </w:r>
    </w:p>
    <w:p w:rsidR="00182F6D" w:rsidRPr="005F72BC" w:rsidRDefault="00182F6D" w:rsidP="00182F6D">
      <w:pPr>
        <w:rPr>
          <w:lang w:eastAsia="zh-CN"/>
        </w:rPr>
      </w:pPr>
      <w:r w:rsidRPr="005F72BC">
        <w:rPr>
          <w:lang w:eastAsia="zh-CN"/>
        </w:rPr>
        <w:t xml:space="preserve">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w:t>
      </w:r>
    </w:p>
    <w:p w:rsidR="00182F6D" w:rsidRPr="005F72BC" w:rsidRDefault="00182F6D" w:rsidP="00182F6D">
      <w:pPr>
        <w:rPr>
          <w:lang w:eastAsia="zh-CN"/>
        </w:rPr>
      </w:pPr>
      <w:r w:rsidRPr="005F72BC">
        <w:t>Не допускается прикасаться без применения электрозащитных средств к изоляторам, изолирующим частям оборудования, находящегося под напряжением.</w:t>
      </w:r>
    </w:p>
    <w:p w:rsidR="00182F6D" w:rsidRPr="005F72BC" w:rsidRDefault="00182F6D" w:rsidP="00182F6D">
      <w:pPr>
        <w:rPr>
          <w:lang w:eastAsia="zh-CN"/>
        </w:rPr>
      </w:pPr>
      <w:r w:rsidRPr="005F72BC">
        <w:t>Работникам следует помнить, что после исчезновения напряжения на электроустановке оно может быть подано вновь без предупреждения.</w:t>
      </w:r>
    </w:p>
    <w:p w:rsidR="00182F6D" w:rsidRPr="005F72BC" w:rsidRDefault="00182F6D" w:rsidP="00182F6D">
      <w:pPr>
        <w:rPr>
          <w:lang w:eastAsia="zh-CN"/>
        </w:rPr>
      </w:pPr>
      <w:r w:rsidRPr="005F72BC">
        <w:t>Не допускаются работы в неосвещенных местах. Освещенность участков работ, рабочих мест, проездов и подходов к ним должна быть равномерной, без слепящего действия осветительных устройств на работников.</w:t>
      </w:r>
    </w:p>
    <w:p w:rsidR="00182F6D" w:rsidRPr="005F72BC" w:rsidRDefault="00182F6D" w:rsidP="00182F6D">
      <w:pPr>
        <w:rPr>
          <w:lang w:eastAsia="zh-CN"/>
        </w:rPr>
      </w:pPr>
      <w:r w:rsidRPr="005F72BC">
        <w:t>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rsidR="00182F6D" w:rsidRDefault="00182F6D" w:rsidP="00182F6D">
      <w:r w:rsidRPr="005F72BC">
        <w:t>При проведении земляных работ необходимо соблюдать требования строительных норм и правил.</w:t>
      </w:r>
    </w:p>
    <w:p w:rsidR="00611737" w:rsidRPr="00611737" w:rsidRDefault="00611737" w:rsidP="00611737">
      <w:pPr>
        <w:pStyle w:val="3"/>
      </w:pPr>
      <w:r w:rsidRPr="00611737">
        <w:t>Порядок оперативных переключений</w:t>
      </w:r>
    </w:p>
    <w:p w:rsidR="00611737" w:rsidRPr="00611737" w:rsidRDefault="00611737" w:rsidP="00611737">
      <w:pPr>
        <w:rPr>
          <w:rFonts w:asciiTheme="minorHAnsi" w:hAnsiTheme="minorHAnsi"/>
          <w:color w:val="333333"/>
          <w:shd w:val="clear" w:color="auto" w:fill="FFFFFF"/>
        </w:rPr>
      </w:pPr>
      <w:r w:rsidRPr="00611737">
        <w:rPr>
          <w:rFonts w:ascii="Helvetica" w:hAnsi="Helvetica"/>
          <w:color w:val="333333"/>
          <w:shd w:val="clear" w:color="auto" w:fill="FFFFFF"/>
        </w:rPr>
        <w:t>Перед проведением переключений Оперативный персонал ВЭС «Жанатас» должен получить от главного инженера или руководителя Производственно-технического отдела Товарищества Распоряжение о переключении. В случае если оборудования находятся в управлении РДЦ ФЮМЭС КЕГОК, Оперативный персонал ВЭС «Жанатас» должен подать заявку в РДЦ ФЮМЭС КЕГОК, и только после согласования допускается проводить работы по переключениям. Порядок переключения приведены ниже:</w:t>
      </w:r>
    </w:p>
    <w:p w:rsidR="00611737" w:rsidRPr="00611737" w:rsidRDefault="00611737" w:rsidP="00611737">
      <w:pPr>
        <w:pStyle w:val="a5"/>
        <w:numPr>
          <w:ilvl w:val="0"/>
          <w:numId w:val="22"/>
        </w:numPr>
        <w:ind w:left="284" w:hanging="426"/>
        <w:rPr>
          <w:rFonts w:asciiTheme="minorHAnsi" w:hAnsiTheme="minorHAnsi"/>
          <w:color w:val="333333"/>
          <w:shd w:val="clear" w:color="auto" w:fill="FFFFFF"/>
        </w:rPr>
      </w:pPr>
      <w:r w:rsidRPr="00611737">
        <w:rPr>
          <w:rFonts w:ascii="Helvetica" w:hAnsi="Helvetica"/>
          <w:color w:val="333333"/>
          <w:shd w:val="clear" w:color="auto" w:fill="FFFFFF"/>
        </w:rPr>
        <w:t>Распоряжение о переключении. Оно отдается непосредственно подчиненному персоналу. В нем указываются последовательность и конечная цель переключений. Распоря</w:t>
      </w:r>
      <w:r w:rsidRPr="00611737">
        <w:rPr>
          <w:rFonts w:ascii="Helvetica" w:hAnsi="Helvetica"/>
          <w:color w:val="333333"/>
          <w:shd w:val="clear" w:color="auto" w:fill="FFFFFF"/>
        </w:rPr>
        <w:softHyphen/>
        <w:t>жение повторяется дежурным и записывается в оперативный журнал. Заданная последовательность операций проверяется по оперативной схеме. Бланк переключений. В соответствии с распоряжением о переключении дежурный заполняет специальный бланк, в котором последовательно записывает все операции с коммутационными аппаратами, устройствами релейной защиты и автоматики, операции по проверке отсутствия напряжения и наложению заземлений и др. Бланк является оперативным документом. Составление бланка является обязательным, если в РУ блокировка отсутствует или выполнена не в полном объеме.</w:t>
      </w:r>
    </w:p>
    <w:p w:rsidR="00611737" w:rsidRPr="00611737" w:rsidRDefault="00611737" w:rsidP="00611737">
      <w:pPr>
        <w:pStyle w:val="a5"/>
        <w:numPr>
          <w:ilvl w:val="0"/>
          <w:numId w:val="21"/>
        </w:numPr>
        <w:ind w:left="284"/>
      </w:pPr>
      <w:r w:rsidRPr="00611737">
        <w:rPr>
          <w:rFonts w:ascii="Helvetica" w:hAnsi="Helvetica"/>
          <w:color w:val="333333"/>
          <w:shd w:val="clear" w:color="auto" w:fill="FFFFFF"/>
        </w:rPr>
        <w:t>При переключениях дежурный, имея при себе заполненный бланк, действует в следующем порядке: на месте переключений внимательно проверяют по надписи наименование присоединения и название оборудова</w:t>
      </w:r>
      <w:r w:rsidRPr="00611737">
        <w:rPr>
          <w:rFonts w:ascii="Helvetica" w:hAnsi="Helvetica"/>
          <w:color w:val="333333"/>
          <w:shd w:val="clear" w:color="auto" w:fill="FFFFFF"/>
        </w:rPr>
        <w:softHyphen/>
        <w:t>ния, с которым предстоит проведение операции; убедившись в правильности выбранного оборудования, зачитывает по бланку содержание операции и выполняет ее; при производстве переключений двумя лицами содержание операции повторяется исполнителем и затем выполняется им; после проведения операции запись ее в бланке зачеркивается.</w:t>
      </w:r>
    </w:p>
    <w:p w:rsidR="00611737" w:rsidRPr="00611737" w:rsidRDefault="00611737" w:rsidP="00611737">
      <w:pPr>
        <w:pStyle w:val="a5"/>
        <w:numPr>
          <w:ilvl w:val="0"/>
          <w:numId w:val="21"/>
        </w:numPr>
        <w:ind w:left="284"/>
      </w:pPr>
      <w:r w:rsidRPr="00611737">
        <w:rPr>
          <w:rFonts w:ascii="Helvetica" w:hAnsi="Helvetica"/>
          <w:color w:val="333333"/>
          <w:shd w:val="clear" w:color="auto" w:fill="FFFFFF"/>
        </w:rPr>
        <w:t>Порядок выполнения переключений. При переключениях дежурный, имея при себе заполненный бланк, действует в следующем порядке: на месте переключений внимательно проверяют по надписи наименование присоединения и название оборудова</w:t>
      </w:r>
      <w:r w:rsidRPr="00611737">
        <w:rPr>
          <w:rFonts w:ascii="Helvetica" w:hAnsi="Helvetica"/>
          <w:color w:val="333333"/>
          <w:shd w:val="clear" w:color="auto" w:fill="FFFFFF"/>
        </w:rPr>
        <w:softHyphen/>
        <w:t>ния, с которым предстоит проведение операции; убедившись в правильности выбранного оборудования, зачитывает по бланку содержание операции и выполняет ее; при производстве переключений двумя лицами содержание операции повторяется исполнителем и затем выполняется им; после проведения операции запись ее в бланке зачеркивается.</w:t>
      </w:r>
    </w:p>
    <w:p w:rsidR="00611737" w:rsidRPr="005F72BC" w:rsidRDefault="00611737" w:rsidP="00611737">
      <w:pPr>
        <w:rPr>
          <w:lang w:eastAsia="zh-CN"/>
        </w:rPr>
      </w:pPr>
      <w:r w:rsidRPr="00611737">
        <w:rPr>
          <w:rFonts w:ascii="Helvetica" w:hAnsi="Helvetica"/>
          <w:color w:val="333333"/>
          <w:shd w:val="clear" w:color="auto" w:fill="FFFFFF"/>
        </w:rPr>
        <w:t>Информация об окончании переключений. По окончании переключений в оперативном журнале производится запись о всех операциях с коммутационными аппаратами, изменениях в схемах релейной защиты, установленных (или снятых) заземлениях и пр.</w:t>
      </w:r>
    </w:p>
    <w:p w:rsidR="00896452" w:rsidRDefault="009B03EB" w:rsidP="005A2BB2">
      <w:pPr>
        <w:pStyle w:val="2"/>
      </w:pPr>
      <w:bookmarkStart w:id="16" w:name="_Toc101968760"/>
      <w:r>
        <w:t>Работа на высоте</w:t>
      </w:r>
      <w:bookmarkEnd w:id="16"/>
    </w:p>
    <w:p w:rsidR="002963EA" w:rsidRPr="002963EA" w:rsidRDefault="00374D90" w:rsidP="009B03EB">
      <w:pPr>
        <w:spacing w:after="0"/>
        <w:rPr>
          <w:lang w:val="kk-KZ"/>
        </w:rPr>
      </w:pPr>
      <w:r>
        <w:rPr>
          <w:lang w:val="kk-KZ"/>
        </w:rPr>
        <w:t xml:space="preserve">На ВЭС «Жанатас» при проведении ремонтных и других видов работ могут быть использованы </w:t>
      </w:r>
      <w:r w:rsidR="002963EA" w:rsidRPr="002963EA">
        <w:rPr>
          <w:lang w:val="kk-KZ"/>
        </w:rPr>
        <w:t>Леса</w:t>
      </w:r>
      <w:r w:rsidR="009B03EB">
        <w:rPr>
          <w:lang w:val="kk-KZ"/>
        </w:rPr>
        <w:t xml:space="preserve"> и подмостки</w:t>
      </w:r>
      <w:r>
        <w:rPr>
          <w:lang w:val="kk-KZ"/>
        </w:rPr>
        <w:t>. Они</w:t>
      </w:r>
      <w:r w:rsidR="002963EA" w:rsidRPr="002963EA">
        <w:rPr>
          <w:lang w:val="kk-KZ"/>
        </w:rPr>
        <w:t xml:space="preserve"> должны использоваться при работах в следующих ситуациях:</w:t>
      </w:r>
    </w:p>
    <w:p w:rsidR="002963EA" w:rsidRPr="002963EA" w:rsidRDefault="002963EA" w:rsidP="00BF4A87">
      <w:pPr>
        <w:pStyle w:val="a5"/>
        <w:numPr>
          <w:ilvl w:val="0"/>
          <w:numId w:val="10"/>
        </w:numPr>
        <w:ind w:left="426"/>
        <w:rPr>
          <w:lang w:val="kk-KZ"/>
        </w:rPr>
      </w:pPr>
      <w:r w:rsidRPr="002963EA">
        <w:rPr>
          <w:lang w:val="kk-KZ"/>
        </w:rPr>
        <w:t>когда нет постоянного (стабильного) доступа к рабочему месту;</w:t>
      </w:r>
    </w:p>
    <w:p w:rsidR="002963EA" w:rsidRPr="002963EA" w:rsidRDefault="002963EA" w:rsidP="00BF4A87">
      <w:pPr>
        <w:pStyle w:val="a5"/>
        <w:numPr>
          <w:ilvl w:val="0"/>
          <w:numId w:val="10"/>
        </w:numPr>
        <w:ind w:left="426"/>
        <w:rPr>
          <w:lang w:val="kk-KZ"/>
        </w:rPr>
      </w:pPr>
      <w:r w:rsidRPr="002963EA">
        <w:rPr>
          <w:lang w:val="kk-KZ"/>
        </w:rPr>
        <w:t>когда работы не могут быть выполнены безопасно с использованием переносной приставной лестницы;</w:t>
      </w:r>
    </w:p>
    <w:p w:rsidR="002963EA" w:rsidRPr="002963EA" w:rsidRDefault="002963EA" w:rsidP="00BF4A87">
      <w:pPr>
        <w:pStyle w:val="a5"/>
        <w:numPr>
          <w:ilvl w:val="0"/>
          <w:numId w:val="10"/>
        </w:numPr>
        <w:ind w:left="426"/>
        <w:rPr>
          <w:lang w:val="kk-KZ"/>
        </w:rPr>
      </w:pPr>
      <w:r w:rsidRPr="002963EA">
        <w:rPr>
          <w:lang w:val="kk-KZ"/>
        </w:rPr>
        <w:t>когда работа не может быть выполнена с помощью механического подъема или рабочей корзины;</w:t>
      </w:r>
    </w:p>
    <w:p w:rsidR="002963EA" w:rsidRPr="002963EA" w:rsidRDefault="002963EA" w:rsidP="00BF4A87">
      <w:pPr>
        <w:pStyle w:val="a5"/>
        <w:numPr>
          <w:ilvl w:val="0"/>
          <w:numId w:val="10"/>
        </w:numPr>
        <w:ind w:left="426"/>
        <w:rPr>
          <w:lang w:val="kk-KZ"/>
        </w:rPr>
      </w:pPr>
      <w:r w:rsidRPr="002963EA">
        <w:rPr>
          <w:lang w:val="kk-KZ"/>
        </w:rPr>
        <w:t>когда работу более безопасно сделать с помощью лесов.</w:t>
      </w:r>
    </w:p>
    <w:p w:rsidR="00CA725F" w:rsidRDefault="002963EA" w:rsidP="005272AD">
      <w:r w:rsidRPr="002963EA">
        <w:rPr>
          <w:lang w:val="kk-KZ"/>
        </w:rPr>
        <w:t>План/дизайн лесов/подмостков изменяется в зависимости от характера работ.</w:t>
      </w:r>
      <w:r w:rsidR="009B03EB">
        <w:rPr>
          <w:lang w:val="kk-KZ"/>
        </w:rPr>
        <w:t xml:space="preserve"> </w:t>
      </w:r>
      <w:r w:rsidR="00CA725F">
        <w:t xml:space="preserve">Любые лица, за исключением тех, которые имеют разрешение, не должны быть допущены на строительные леса/подмостки во </w:t>
      </w:r>
      <w:r w:rsidR="00F258BE">
        <w:t>время проведения</w:t>
      </w:r>
      <w:r w:rsidR="00CA725F">
        <w:t xml:space="preserve"> монтажа/демонтажа.</w:t>
      </w:r>
      <w:r w:rsidR="009B03EB">
        <w:t xml:space="preserve"> </w:t>
      </w:r>
      <w:r w:rsidR="00CA725F">
        <w:t>Материалы, за исключением тех, которые разработаны, изготовлены для целей строительных лесов/подмостков не могут быть использованы для проведение подобных работ.</w:t>
      </w:r>
      <w:r w:rsidR="009B03EB">
        <w:t xml:space="preserve"> </w:t>
      </w:r>
      <w:bookmarkStart w:id="17" w:name="_GoBack"/>
      <w:bookmarkEnd w:id="17"/>
      <w:r w:rsidR="00F258BE">
        <w:t>Дерево должно</w:t>
      </w:r>
      <w:r w:rsidR="00CA725F">
        <w:t xml:space="preserve"> быть использовано только для обшивок.  Нагрузки на строительные леса/подмостки не должны превышать расчетной нагрузки. </w:t>
      </w:r>
    </w:p>
    <w:p w:rsidR="00CA725F" w:rsidRDefault="00CA725F" w:rsidP="005272AD">
      <w:r>
        <w:t xml:space="preserve">Некомплектное оборудование и материалы не должны оставляться на строй досках/местах подмостки. Материалы, такие как сварочная проволока, болты, либо малые отверстия труб, не должны быть размещены на открытых концах трубных изделий (которые могут создать опасность при демонтаже). </w:t>
      </w:r>
    </w:p>
    <w:p w:rsidR="00CA725F" w:rsidRDefault="00CA725F" w:rsidP="005272AD">
      <w:r>
        <w:t xml:space="preserve">При использовании канатов или механическом подъеме грузов канаты и механические подъемные оборудования должны быть достаточно </w:t>
      </w:r>
      <w:proofErr w:type="spellStart"/>
      <w:r>
        <w:t>прочн</w:t>
      </w:r>
      <w:proofErr w:type="spellEnd"/>
      <w:r w:rsidR="000439BB">
        <w:t xml:space="preserve"> </w:t>
      </w:r>
      <w:r>
        <w:t xml:space="preserve">ы для безопасного </w:t>
      </w:r>
      <w:proofErr w:type="spellStart"/>
      <w:r>
        <w:t>грузоподъема</w:t>
      </w:r>
      <w:proofErr w:type="spellEnd"/>
      <w:r>
        <w:t>.</w:t>
      </w:r>
    </w:p>
    <w:p w:rsidR="00CA725F" w:rsidRDefault="00CA725F" w:rsidP="005272AD">
      <w:r>
        <w:t xml:space="preserve">Контейнеры или мешки должны использоваться для поднятия или спуска </w:t>
      </w:r>
      <w:proofErr w:type="gramStart"/>
      <w:r>
        <w:t>оборудования</w:t>
      </w:r>
      <w:proofErr w:type="gramEnd"/>
      <w:r>
        <w:t xml:space="preserve"> или деталей, в случае, если производится монтаж либо демонтаж строительных лесов. </w:t>
      </w:r>
    </w:p>
    <w:p w:rsidR="00CA725F" w:rsidRDefault="00CA725F" w:rsidP="005272AD">
      <w:r>
        <w:t xml:space="preserve">Погрузка и разгрузка лесоматериалов должна быть произведена тщательным образом, чтобы избежать повреждений. Их нельзя бросать </w:t>
      </w:r>
      <w:proofErr w:type="gramStart"/>
      <w:r>
        <w:t>или  ронять</w:t>
      </w:r>
      <w:proofErr w:type="gramEnd"/>
      <w:r>
        <w:t xml:space="preserve">. </w:t>
      </w:r>
    </w:p>
    <w:p w:rsidR="00CA725F" w:rsidRDefault="00CA725F" w:rsidP="005272AD">
      <w:r>
        <w:t>Трубные изделия из лесоматериалов не применяются в качестве рычажного устройства либо валика</w:t>
      </w:r>
    </w:p>
    <w:p w:rsidR="00CA725F" w:rsidRDefault="00CA725F" w:rsidP="005272AD">
      <w:r>
        <w:t xml:space="preserve">Рабочим запрещено ездить на подмостках, оснащенных колесами. Рабочие не должны работать на </w:t>
      </w:r>
      <w:proofErr w:type="spellStart"/>
      <w:r>
        <w:t>стройлесах</w:t>
      </w:r>
      <w:proofErr w:type="spellEnd"/>
      <w:r>
        <w:t xml:space="preserve"> во время снежных бурь и сильных ветров, которые создают опасные условия труда. Когда скорость </w:t>
      </w:r>
      <w:r w:rsidR="009B03EB">
        <w:t xml:space="preserve">ветра достигает примерно 11м/с </w:t>
      </w:r>
      <w:r>
        <w:t>или больше, работа должны быть приостановлена, пока условия не будут оценены компетентным лицом, который определит возможность продолжения работ.  Особое внимание должно быть уделено тому факту, что ветер может менять свое направление и скорость ветра внизу может отличаться от скорости ветра на подъеме.</w:t>
      </w:r>
    </w:p>
    <w:p w:rsidR="00CA725F" w:rsidRDefault="00CA725F" w:rsidP="005272AD">
      <w:r>
        <w:t xml:space="preserve">Рабочие не должны работать на подмостках, покрытым льдом либо снегом.  </w:t>
      </w:r>
    </w:p>
    <w:p w:rsidR="00CA725F" w:rsidRDefault="00CA725F" w:rsidP="005272AD">
      <w:r>
        <w:t>Монтаж и демонтаж подмостков должен производиться группой, состоящей минимально из 3 человек.</w:t>
      </w:r>
    </w:p>
    <w:p w:rsidR="00CA725F" w:rsidRDefault="00CA725F" w:rsidP="009B03EB">
      <w:pPr>
        <w:spacing w:after="0"/>
      </w:pPr>
      <w:r>
        <w:t>При подъеме материалов подъемным шкивом, должны быть соблюдены последующие требования:</w:t>
      </w:r>
    </w:p>
    <w:p w:rsidR="00CA725F" w:rsidRDefault="00CA725F" w:rsidP="00BF4A87">
      <w:pPr>
        <w:pStyle w:val="a5"/>
        <w:numPr>
          <w:ilvl w:val="0"/>
          <w:numId w:val="16"/>
        </w:numPr>
        <w:ind w:left="426"/>
      </w:pPr>
      <w:r>
        <w:t>При подъеме труб: по возможности максимально закрепить 3 трубы к середине каната;</w:t>
      </w:r>
    </w:p>
    <w:p w:rsidR="00CA725F" w:rsidRPr="00CA725F" w:rsidRDefault="00CA725F" w:rsidP="00BF4A87">
      <w:pPr>
        <w:pStyle w:val="a5"/>
        <w:numPr>
          <w:ilvl w:val="0"/>
          <w:numId w:val="16"/>
        </w:numPr>
        <w:ind w:left="426"/>
      </w:pPr>
      <w:r>
        <w:t>При подъеме досок: по возможности максимально закрепить 2 доски к середине каната.</w:t>
      </w:r>
    </w:p>
    <w:p w:rsidR="00896452" w:rsidRDefault="009B03EB" w:rsidP="005A2BB2">
      <w:pPr>
        <w:pStyle w:val="2"/>
      </w:pPr>
      <w:bookmarkStart w:id="18" w:name="_Toc101968761"/>
      <w:r>
        <w:t>З</w:t>
      </w:r>
      <w:r w:rsidR="00896452" w:rsidRPr="00896452">
        <w:t>амкнут</w:t>
      </w:r>
      <w:r>
        <w:t>ые</w:t>
      </w:r>
      <w:r w:rsidR="00896452" w:rsidRPr="00896452">
        <w:t xml:space="preserve"> пространства</w:t>
      </w:r>
      <w:bookmarkEnd w:id="18"/>
    </w:p>
    <w:p w:rsidR="00E604AA" w:rsidRDefault="00E604AA" w:rsidP="005272AD">
      <w:r>
        <w:t xml:space="preserve">Работы внутри замкнутого пространства - любые работы связанные с осмотром, чисткой, ремонтом, разгерметизацией технологического оборудования, коммуникаций внутри оборудования (емкости, аппараты, резервуары, цистерны, а также коллекторы, замкнутые тоннели и траншеи, колодцы, газгольдеры, приямки и другие аналогичные места), при проведении которых имеется или не исключена возможность выделения </w:t>
      </w:r>
      <w:r w:rsidR="00CA725F">
        <w:t>в рабочую зону взрыва и пожароо</w:t>
      </w:r>
      <w:r>
        <w:t>пасных или вредных паров, газовые и других вещества, способных вызвать взрыв, загорание, оказание вредного воздействия на организм человека, а также работы при недостаточном содержании кислорода.</w:t>
      </w:r>
    </w:p>
    <w:p w:rsidR="00E604AA" w:rsidRDefault="00E604AA" w:rsidP="009B03EB">
      <w:pPr>
        <w:spacing w:after="0"/>
      </w:pPr>
      <w:r>
        <w:t>Любые работы внутри замкнутого пространства являются газоопасными и должны осуществляться при соблюдении следующих условий:</w:t>
      </w:r>
    </w:p>
    <w:p w:rsidR="00E604AA" w:rsidRDefault="00E604AA" w:rsidP="00BF4A87">
      <w:pPr>
        <w:pStyle w:val="a5"/>
        <w:numPr>
          <w:ilvl w:val="0"/>
          <w:numId w:val="12"/>
        </w:numPr>
      </w:pPr>
      <w:r>
        <w:t>проведена оценка рисков, разработаны меры и определены средства безопасности, в том числе средства индивидуальной защиты, а также исследованы варианты проведения работ без направления человека в замкнутое пространство.</w:t>
      </w:r>
    </w:p>
    <w:p w:rsidR="00E604AA" w:rsidRDefault="00E604AA" w:rsidP="00BF4A87">
      <w:pPr>
        <w:pStyle w:val="a5"/>
        <w:numPr>
          <w:ilvl w:val="0"/>
          <w:numId w:val="12"/>
        </w:numPr>
      </w:pPr>
      <w:r>
        <w:t>ответственным лицом (лицами) выдано разрешение (наряд-допуск) на проведение работ, согласованное со смежными производственными подразделениями и соответствующими службами компании.</w:t>
      </w:r>
    </w:p>
    <w:p w:rsidR="00E604AA" w:rsidRDefault="00E604AA" w:rsidP="00BF4A87">
      <w:pPr>
        <w:pStyle w:val="a5"/>
        <w:numPr>
          <w:ilvl w:val="0"/>
          <w:numId w:val="12"/>
        </w:numPr>
      </w:pPr>
      <w:r>
        <w:t>о выдаче разрешения объявлено и доведено до сведения всех соответствующих работников в установленном порядке.</w:t>
      </w:r>
    </w:p>
    <w:p w:rsidR="00E604AA" w:rsidRDefault="00E604AA" w:rsidP="00BF4A87">
      <w:pPr>
        <w:pStyle w:val="a5"/>
        <w:numPr>
          <w:ilvl w:val="0"/>
          <w:numId w:val="12"/>
        </w:numPr>
      </w:pPr>
      <w:r>
        <w:t>изолированы все источники энергии в данном пространстве, а также обеспечено надежное отключение от всех технологических коммуникаций.</w:t>
      </w:r>
    </w:p>
    <w:p w:rsidR="00E604AA" w:rsidRDefault="00E604AA" w:rsidP="00BF4A87">
      <w:pPr>
        <w:pStyle w:val="a5"/>
        <w:numPr>
          <w:ilvl w:val="0"/>
          <w:numId w:val="12"/>
        </w:numPr>
      </w:pPr>
      <w:r>
        <w:t>произведен анализ газовой среды, результат которого допускает проведение работ внутри замкнутого пространства, с последующими повторными анализами с частотой, определенной при оценке риска.</w:t>
      </w:r>
    </w:p>
    <w:p w:rsidR="00E604AA" w:rsidRDefault="00E604AA" w:rsidP="00BF4A87">
      <w:pPr>
        <w:pStyle w:val="a5"/>
        <w:numPr>
          <w:ilvl w:val="0"/>
          <w:numId w:val="12"/>
        </w:numPr>
      </w:pPr>
      <w:r>
        <w:t>на входе в замкнутое пространство находится страхующий работник, экипированный аналогично работающий внутри замкнутого пространства.</w:t>
      </w:r>
    </w:p>
    <w:p w:rsidR="00E604AA" w:rsidRDefault="00E604AA" w:rsidP="00BF4A87">
      <w:pPr>
        <w:pStyle w:val="a5"/>
        <w:numPr>
          <w:ilvl w:val="0"/>
          <w:numId w:val="12"/>
        </w:numPr>
      </w:pPr>
      <w:r>
        <w:t>для защиты органов дыхания внутри замкнутого пространства используются изолирующие противогазы.</w:t>
      </w:r>
    </w:p>
    <w:p w:rsidR="00E604AA" w:rsidRDefault="00E604AA" w:rsidP="00BF4A87">
      <w:pPr>
        <w:pStyle w:val="a5"/>
        <w:numPr>
          <w:ilvl w:val="0"/>
          <w:numId w:val="12"/>
        </w:numPr>
      </w:pPr>
      <w:r>
        <w:t>приняты меры для недопущения доступа персонала, не занятого выполнением работы.</w:t>
      </w:r>
    </w:p>
    <w:p w:rsidR="00E604AA" w:rsidRDefault="00E604AA" w:rsidP="00BF4A87">
      <w:pPr>
        <w:pStyle w:val="a5"/>
        <w:numPr>
          <w:ilvl w:val="0"/>
          <w:numId w:val="12"/>
        </w:numPr>
      </w:pPr>
      <w:r>
        <w:t xml:space="preserve">заранее продуман способ эвакуации работников из замкнутого пространства в случае аварийных ситуаций и спасательных работ. </w:t>
      </w:r>
    </w:p>
    <w:p w:rsidR="00E604AA" w:rsidRDefault="00E604AA" w:rsidP="009B03EB">
      <w:pPr>
        <w:spacing w:after="0"/>
      </w:pPr>
      <w:proofErr w:type="gramStart"/>
      <w:r>
        <w:t>Проведение  работ</w:t>
      </w:r>
      <w:proofErr w:type="gramEnd"/>
    </w:p>
    <w:p w:rsidR="00E604AA" w:rsidRDefault="00E604AA" w:rsidP="00BF4A87">
      <w:pPr>
        <w:pStyle w:val="a5"/>
        <w:numPr>
          <w:ilvl w:val="0"/>
          <w:numId w:val="13"/>
        </w:numPr>
      </w:pPr>
      <w:r>
        <w:t>Работы разрешается проводить только после выполнения всех подготовительных работ и мероприятий, предусмотренных нарядом-допуском.</w:t>
      </w:r>
    </w:p>
    <w:p w:rsidR="00E604AA" w:rsidRDefault="00E604AA" w:rsidP="00BF4A87">
      <w:pPr>
        <w:pStyle w:val="a5"/>
        <w:numPr>
          <w:ilvl w:val="0"/>
          <w:numId w:val="13"/>
        </w:numPr>
      </w:pPr>
      <w:r>
        <w:t>Запрещается выполнять работы, не предусмотренные нарядом-допуском.</w:t>
      </w:r>
    </w:p>
    <w:p w:rsidR="00E604AA" w:rsidRDefault="00E604AA" w:rsidP="00BF4A87">
      <w:pPr>
        <w:pStyle w:val="a5"/>
        <w:numPr>
          <w:ilvl w:val="0"/>
          <w:numId w:val="13"/>
        </w:numPr>
      </w:pPr>
      <w:r>
        <w:t xml:space="preserve">Выполнять работы следует бригадой исполнителей в составе не менее трех человек. Члены бригады должны быть обеспечены соответствующими СИЗ, спецодеждой, </w:t>
      </w:r>
      <w:proofErr w:type="spellStart"/>
      <w:r>
        <w:t>спецобувью</w:t>
      </w:r>
      <w:proofErr w:type="spellEnd"/>
      <w:r>
        <w:t>, инструментом, приспособлениями и вспомогательными материалами.</w:t>
      </w:r>
    </w:p>
    <w:p w:rsidR="00E604AA" w:rsidRDefault="00E604AA" w:rsidP="00BF4A87">
      <w:pPr>
        <w:pStyle w:val="a5"/>
        <w:numPr>
          <w:ilvl w:val="0"/>
          <w:numId w:val="13"/>
        </w:numPr>
      </w:pPr>
      <w:r>
        <w:t xml:space="preserve">Инструктаж исполнителей проводится непосредственно перед выполнением работы с учетом конкретных условий, порядка и способа ее выполнения, мер безопасности, использования СИЗ и оказания помощи пострадавшим. </w:t>
      </w:r>
    </w:p>
    <w:p w:rsidR="00E604AA" w:rsidRDefault="00E604AA" w:rsidP="00BF4A87">
      <w:pPr>
        <w:pStyle w:val="a5"/>
        <w:numPr>
          <w:ilvl w:val="0"/>
          <w:numId w:val="13"/>
        </w:numPr>
      </w:pPr>
      <w:r>
        <w:t>Перед началом работ ответственный за их проведение опрашивает каждого исполнителя о самочувствии.</w:t>
      </w:r>
    </w:p>
    <w:p w:rsidR="00E604AA" w:rsidRDefault="00E604AA" w:rsidP="00BF4A87">
      <w:pPr>
        <w:pStyle w:val="a5"/>
        <w:numPr>
          <w:ilvl w:val="0"/>
          <w:numId w:val="13"/>
        </w:numPr>
      </w:pPr>
      <w:r>
        <w:t>Входить на участки проведения работ можно только с разрешения ответственного за проведение работ и в соответствующих СИЗ.</w:t>
      </w:r>
    </w:p>
    <w:p w:rsidR="00E604AA" w:rsidRDefault="00E604AA" w:rsidP="00BF4A87">
      <w:pPr>
        <w:pStyle w:val="a5"/>
        <w:numPr>
          <w:ilvl w:val="0"/>
          <w:numId w:val="13"/>
        </w:numPr>
      </w:pPr>
      <w:r>
        <w:t>Работа должна начинаться в присутствии ответственного за проведение работ и представителя службы ОТ и ТБ. Необходимость их постоянного присутствия на месте работ и периодичность осуществления контроля определяются нарядом-допуском.</w:t>
      </w:r>
    </w:p>
    <w:p w:rsidR="00E604AA" w:rsidRDefault="00E604AA" w:rsidP="00BF4A87">
      <w:pPr>
        <w:pStyle w:val="a5"/>
        <w:numPr>
          <w:ilvl w:val="0"/>
          <w:numId w:val="13"/>
        </w:numPr>
      </w:pPr>
      <w:r>
        <w:t>Работы, связанные с возможным выделением взрывоопасных продуктов, должны выполняться с применением инструментов и приспособлений, не вызывающих образование искр, в соответствующей спецодежде и спец обуви.</w:t>
      </w:r>
    </w:p>
    <w:p w:rsidR="00E604AA" w:rsidRDefault="00E604AA" w:rsidP="00BF4A87">
      <w:pPr>
        <w:pStyle w:val="a5"/>
        <w:numPr>
          <w:ilvl w:val="0"/>
          <w:numId w:val="13"/>
        </w:numPr>
      </w:pPr>
      <w:r>
        <w:t>Для освещения необходимо применять взрывозащищенные переносные светильники напряжением не более 12В или аккумуляторные лампы, соответствующие по исполнению категории и группе взрывоопасной смеси.</w:t>
      </w:r>
    </w:p>
    <w:p w:rsidR="00E604AA" w:rsidRDefault="00E604AA" w:rsidP="00BF4A87">
      <w:pPr>
        <w:pStyle w:val="a5"/>
        <w:numPr>
          <w:ilvl w:val="0"/>
          <w:numId w:val="13"/>
        </w:numPr>
      </w:pPr>
      <w:r>
        <w:t xml:space="preserve">Применение СИЗ и длительность работы в них должны отвечать требованиям стандартов и технических условий. Срок непрерывного пребывания работающего в шланговом противогазе определяется </w:t>
      </w:r>
      <w:proofErr w:type="gramStart"/>
      <w:r>
        <w:t>пунктом  и</w:t>
      </w:r>
      <w:proofErr w:type="gramEnd"/>
      <w:r>
        <w:t xml:space="preserve"> не должен превышать 30 мин.</w:t>
      </w:r>
    </w:p>
    <w:p w:rsidR="00182F6D" w:rsidRPr="00981128" w:rsidRDefault="00182F6D" w:rsidP="00182F6D">
      <w:pPr>
        <w:pStyle w:val="2"/>
      </w:pPr>
      <w:bookmarkStart w:id="19" w:name="_Toc101968762"/>
      <w:r>
        <w:t>Работа с о</w:t>
      </w:r>
      <w:r w:rsidRPr="00981128">
        <w:t>борудование</w:t>
      </w:r>
      <w:r>
        <w:t>м</w:t>
      </w:r>
      <w:bookmarkEnd w:id="19"/>
    </w:p>
    <w:p w:rsidR="00182F6D" w:rsidRDefault="00182F6D" w:rsidP="00182F6D">
      <w:r>
        <w:t xml:space="preserve">Все оборудование, механизмы, инструменты, приборы, автотранспортные средства, эксплуатирующие на ВЭС «Жанатас», должны быть в исправном состоянии и подвергаться плановым техническим осмотрам и ремонтам в соответствии с утвержденными графиками. </w:t>
      </w:r>
    </w:p>
    <w:p w:rsidR="00182F6D" w:rsidRDefault="00182F6D" w:rsidP="00182F6D">
      <w:r>
        <w:t>К их управлению должны допускаться только работники, имеющие соответствующую квалификацию и прошедшие проверку знаний. Эксплуатация, ремонт и осмотр должны проводиться в соответствии с технической документацией.</w:t>
      </w:r>
    </w:p>
    <w:p w:rsidR="00182F6D" w:rsidRDefault="00182F6D" w:rsidP="00182F6D">
      <w:r>
        <w:t xml:space="preserve">Выявленные недостатки, несоответствия, отклонения немедленно устраняются. Несоответствия, которые не требуют немедленного устранения и не могут воздействовать на безопасность процесса, должны регистрироваться в специальных журналах. Результаты проверок оформляются актом с последующими выводами и </w:t>
      </w:r>
      <w:proofErr w:type="gramStart"/>
      <w:r>
        <w:t>предложениями  и</w:t>
      </w:r>
      <w:proofErr w:type="gramEnd"/>
      <w:r>
        <w:t xml:space="preserve"> должны обсуждаться на совещаниях по ТБ, результаты которых протоколируются.</w:t>
      </w:r>
    </w:p>
    <w:p w:rsidR="00182F6D" w:rsidRDefault="00182F6D" w:rsidP="00182F6D">
      <w:pPr>
        <w:pStyle w:val="2"/>
      </w:pPr>
      <w:bookmarkStart w:id="20" w:name="_Toc101968763"/>
      <w:r>
        <w:t>Средства индивидуальной защиты</w:t>
      </w:r>
      <w:bookmarkEnd w:id="20"/>
    </w:p>
    <w:p w:rsidR="00182F6D" w:rsidRDefault="00182F6D" w:rsidP="00182F6D">
      <w:r>
        <w:t>До начала каких-либо работ на ВЭС «Жанатас», ответственный по делам ОЗТОС ВЭС «Жанатас»</w:t>
      </w:r>
      <w:r w:rsidRPr="005272AD">
        <w:t xml:space="preserve"> </w:t>
      </w:r>
      <w:r w:rsidRPr="00FC2F04">
        <w:t>должен удостовериться, что работники имеют все необходимые средства индивидуальной защиты</w:t>
      </w:r>
      <w:r>
        <w:t xml:space="preserve"> (СИЗ)</w:t>
      </w:r>
      <w:r w:rsidRPr="00FC2F04">
        <w:t xml:space="preserve"> и спецодежды для безопасного производства работ.</w:t>
      </w:r>
      <w:r>
        <w:t xml:space="preserve"> Кроме того, менеджер ОЗТОС ВЭС «Жанатас»</w:t>
      </w:r>
      <w:r w:rsidRPr="005272AD">
        <w:t xml:space="preserve"> </w:t>
      </w:r>
      <w:r>
        <w:t xml:space="preserve">o должен приготовить матрицу СИЗ, показывающую все операции и задачи и определяющую подходящие СИЗ, которые должны одевать рабочие в соответствии с выполнением тех или иных видов работ.  </w:t>
      </w:r>
    </w:p>
    <w:p w:rsidR="00182F6D" w:rsidRDefault="00182F6D" w:rsidP="00182F6D">
      <w:r>
        <w:t xml:space="preserve">Ответственный </w:t>
      </w:r>
      <w:proofErr w:type="gramStart"/>
      <w:r>
        <w:t>по  делам</w:t>
      </w:r>
      <w:proofErr w:type="gramEnd"/>
      <w:r>
        <w:t xml:space="preserve"> ОЗТОС ВЭС «Жанатас» должен обеспечить СИЗ работников и удостовериться, что персонал подрядной организации делают то же самое в соответствии с </w:t>
      </w:r>
      <w:proofErr w:type="spellStart"/>
      <w:r>
        <w:t>матрицой</w:t>
      </w:r>
      <w:proofErr w:type="spellEnd"/>
      <w:r>
        <w:t xml:space="preserve"> СИЗ. СИЗ должны находиться в легкодоступном месте и должны быть разработаны процедуры, чтобы отпускать СИЗ. </w:t>
      </w:r>
    </w:p>
    <w:p w:rsidR="00182F6D" w:rsidRDefault="00182F6D" w:rsidP="00182F6D">
      <w:r>
        <w:t>Эффективная защита достигается посредством подходящих СИЗ, должным образом приспособленных, надлежащим образом содержащихся и использующихся по назначению.</w:t>
      </w:r>
    </w:p>
    <w:p w:rsidR="00182F6D" w:rsidRDefault="00182F6D" w:rsidP="00182F6D">
      <w:r>
        <w:t>Выбор подходящего СИЗ должен быть основан на оценке существенного/неприемлемого риска, который не может быть отрегулирован другими средствами, такими как технический контроль или система техники безопасности.</w:t>
      </w:r>
    </w:p>
    <w:p w:rsidR="00182F6D" w:rsidRDefault="00182F6D" w:rsidP="00182F6D">
      <w:r>
        <w:t>Минимальные СИЗ, которые должны использоваться на площадке:</w:t>
      </w:r>
    </w:p>
    <w:p w:rsidR="00182F6D" w:rsidRDefault="00182F6D" w:rsidP="00182F6D">
      <w:pPr>
        <w:pStyle w:val="a5"/>
        <w:numPr>
          <w:ilvl w:val="0"/>
          <w:numId w:val="6"/>
        </w:numPr>
        <w:jc w:val="left"/>
      </w:pPr>
      <w:r>
        <w:t>Спец. обувь с мин. 12мм каблуком, перчатки, шлемы и очки в соответствии со стандартом CE/ANSI;</w:t>
      </w:r>
    </w:p>
    <w:p w:rsidR="00182F6D" w:rsidRDefault="00182F6D" w:rsidP="00182F6D">
      <w:pPr>
        <w:pStyle w:val="a5"/>
        <w:numPr>
          <w:ilvl w:val="0"/>
          <w:numId w:val="6"/>
        </w:numPr>
      </w:pPr>
      <w:r>
        <w:t>Летняя и зимняя Спецодежда со светоотражающей полосой;</w:t>
      </w:r>
    </w:p>
    <w:p w:rsidR="00182F6D" w:rsidRDefault="00182F6D" w:rsidP="00182F6D">
      <w:pPr>
        <w:pStyle w:val="a5"/>
        <w:numPr>
          <w:ilvl w:val="0"/>
          <w:numId w:val="6"/>
        </w:numPr>
      </w:pPr>
      <w:r>
        <w:t>Защита слуха в местах повышенного шума (</w:t>
      </w:r>
      <w:r w:rsidRPr="00360B13">
        <w:t>&gt;80</w:t>
      </w:r>
      <w:proofErr w:type="spellStart"/>
      <w:r>
        <w:rPr>
          <w:lang w:val="en-US"/>
        </w:rPr>
        <w:t>dBA</w:t>
      </w:r>
      <w:proofErr w:type="spellEnd"/>
      <w:r w:rsidRPr="00360B13">
        <w:t>)</w:t>
      </w:r>
      <w:r>
        <w:t>.</w:t>
      </w:r>
    </w:p>
    <w:p w:rsidR="00182F6D" w:rsidRPr="005A2BB2" w:rsidRDefault="00182F6D" w:rsidP="00182F6D">
      <w:pPr>
        <w:pStyle w:val="2"/>
      </w:pPr>
      <w:bookmarkStart w:id="21" w:name="_Toc101968764"/>
      <w:r>
        <w:t>П</w:t>
      </w:r>
      <w:r w:rsidRPr="005A2BB2">
        <w:t>роизводственная гигиена</w:t>
      </w:r>
      <w:bookmarkEnd w:id="21"/>
    </w:p>
    <w:p w:rsidR="00182F6D" w:rsidRDefault="00182F6D" w:rsidP="00182F6D">
      <w:pPr>
        <w:spacing w:after="0"/>
        <w:ind w:left="284" w:hanging="284"/>
      </w:pPr>
      <w:r>
        <w:t>Для создания необходимых санитарно-гигиенических условий персонала на ВЭС «Жанатас»</w:t>
      </w:r>
      <w:r w:rsidRPr="005272AD">
        <w:t xml:space="preserve"> </w:t>
      </w:r>
      <w:r>
        <w:t>должны быть соблюдены следующие условия:</w:t>
      </w:r>
    </w:p>
    <w:p w:rsidR="00182F6D" w:rsidRDefault="00182F6D" w:rsidP="00182F6D">
      <w:pPr>
        <w:pStyle w:val="a"/>
        <w:ind w:left="284" w:hanging="284"/>
      </w:pPr>
      <w:r w:rsidRPr="00360B13">
        <w:t>Душевые установки</w:t>
      </w:r>
      <w:r>
        <w:t xml:space="preserve"> из расчета – одна сетка на три человека в смену. При этом душевые должны обеспечиваться горячей водой в количестве достаточном для всех работающих, пользующихся душем. Кроме того, необходимо обустроить помещения для переодевания, оборудованные скамейками из расчета три места на каждую сетку душевой.</w:t>
      </w:r>
    </w:p>
    <w:p w:rsidR="00182F6D" w:rsidRDefault="00182F6D" w:rsidP="00182F6D">
      <w:pPr>
        <w:pStyle w:val="a"/>
        <w:ind w:left="284" w:hanging="284"/>
      </w:pPr>
      <w:r>
        <w:t>специальные шкафы для хранения спецодежды из расчета количества, работающие на одной смене; механизированные прачечные для стирки и обезвреживания спецодежды; (могут быть использованы услуги сторонней организации); помещения для личной гигиены женщин;</w:t>
      </w:r>
      <w:r w:rsidRPr="0028643C">
        <w:t xml:space="preserve"> </w:t>
      </w:r>
      <w:r>
        <w:t>септики для сбора сточных вод от душевых, пунктов питания, комната отдыха;</w:t>
      </w:r>
      <w:r w:rsidRPr="0028643C">
        <w:t xml:space="preserve"> </w:t>
      </w:r>
      <w:r>
        <w:t>системы отопления, вентиляции и кондиционирования воздуха в помещениях проживания персонала;</w:t>
      </w:r>
    </w:p>
    <w:p w:rsidR="00182F6D" w:rsidRDefault="00182F6D" w:rsidP="00182F6D">
      <w:pPr>
        <w:pStyle w:val="a"/>
        <w:ind w:left="284" w:hanging="284"/>
      </w:pPr>
      <w:r>
        <w:t xml:space="preserve">пункты питания (столовая) с холодильным оборудованием, секцией хранения продуктов, удовлетворяющие санитарным требованиям, установленным для предприятий общественного питания; комнаты для обогрева, отдыха и места курения;  </w:t>
      </w:r>
    </w:p>
    <w:p w:rsidR="00182F6D" w:rsidRDefault="00182F6D" w:rsidP="00182F6D">
      <w:pPr>
        <w:pStyle w:val="a"/>
        <w:ind w:left="284" w:hanging="284"/>
      </w:pPr>
      <w:r>
        <w:t xml:space="preserve">пищевые отходы собирать в маркированные емкости с закрывающей крышкой с последующей сдачей местному населению для подкорма животных; </w:t>
      </w:r>
    </w:p>
    <w:p w:rsidR="00182F6D" w:rsidRDefault="00182F6D" w:rsidP="00182F6D">
      <w:pPr>
        <w:pStyle w:val="a"/>
        <w:ind w:left="284" w:hanging="284"/>
      </w:pPr>
      <w:r>
        <w:t xml:space="preserve">светильники искусственного освещения содержать в чистоте и исправности. Чистку светильников производить не реже двух раз в месяц в бытовых и жилых комнатах; </w:t>
      </w:r>
    </w:p>
    <w:p w:rsidR="00182F6D" w:rsidRDefault="00182F6D" w:rsidP="00182F6D">
      <w:pPr>
        <w:pStyle w:val="a"/>
        <w:ind w:left="284" w:hanging="284"/>
      </w:pPr>
      <w:r>
        <w:t>организовать обеспечение всех работников вблизи рабочих мест питьевой водой, отвечающей санитарным нормам;</w:t>
      </w:r>
    </w:p>
    <w:p w:rsidR="00182F6D" w:rsidRDefault="00182F6D" w:rsidP="00182F6D">
      <w:pPr>
        <w:pStyle w:val="a"/>
        <w:ind w:left="284" w:hanging="284"/>
      </w:pPr>
      <w:r>
        <w:t xml:space="preserve">в полевых условиях для индивидуального обеспечения работников питьевой водой и </w:t>
      </w:r>
      <w:proofErr w:type="spellStart"/>
      <w:r>
        <w:t>питанем</w:t>
      </w:r>
      <w:proofErr w:type="spellEnd"/>
      <w:r>
        <w:t xml:space="preserve"> использовать специальные термосы, фляги;</w:t>
      </w:r>
    </w:p>
    <w:p w:rsidR="00182F6D" w:rsidRDefault="00182F6D" w:rsidP="00182F6D">
      <w:pPr>
        <w:pStyle w:val="a"/>
        <w:ind w:left="284" w:hanging="284"/>
      </w:pPr>
      <w:r>
        <w:t xml:space="preserve">все производственные и бытовые помещения, а также рабочие места и оборудование содержать в чистоте и порядке и своевременно ремонтировать; </w:t>
      </w:r>
    </w:p>
    <w:p w:rsidR="00182F6D" w:rsidRDefault="00182F6D" w:rsidP="00182F6D">
      <w:pPr>
        <w:pStyle w:val="a"/>
        <w:ind w:left="284" w:hanging="284"/>
      </w:pPr>
      <w:r>
        <w:t xml:space="preserve">для всех производственных и бытовых помещений устанавливать определенный порядок уборки с учетом условий производства; </w:t>
      </w:r>
    </w:p>
    <w:p w:rsidR="00182F6D" w:rsidRDefault="00182F6D" w:rsidP="00182F6D">
      <w:pPr>
        <w:pStyle w:val="a"/>
        <w:ind w:left="284" w:hanging="284"/>
      </w:pPr>
      <w:r>
        <w:t xml:space="preserve">отбросы и мусор должны регулярно собираться и </w:t>
      </w:r>
      <w:proofErr w:type="gramStart"/>
      <w:r>
        <w:t>удаляться  специально</w:t>
      </w:r>
      <w:proofErr w:type="gramEnd"/>
      <w:r>
        <w:t>, для этой цели отведенных местах;</w:t>
      </w:r>
    </w:p>
    <w:p w:rsidR="00182F6D" w:rsidRDefault="00182F6D" w:rsidP="00182F6D">
      <w:pPr>
        <w:pStyle w:val="a"/>
        <w:ind w:left="284" w:hanging="284"/>
      </w:pPr>
      <w:r>
        <w:t xml:space="preserve">контейнеры для сбора отходов, мусора устанавливать на расстоянии не менее 25 м от ограждения места проживания; </w:t>
      </w:r>
    </w:p>
    <w:p w:rsidR="00182F6D" w:rsidRDefault="00182F6D" w:rsidP="00182F6D">
      <w:pPr>
        <w:pStyle w:val="a"/>
        <w:ind w:left="284" w:hanging="284"/>
      </w:pPr>
      <w:r>
        <w:t>проводить дезинфекцию пунктов питания, душевых, бытовок, туалетов, мест сбора отходов в соответствии с разработанным графиком для каждого из перечисленных.</w:t>
      </w:r>
    </w:p>
    <w:p w:rsidR="00182F6D" w:rsidRDefault="00182F6D" w:rsidP="00182F6D">
      <w:pPr>
        <w:pStyle w:val="a"/>
        <w:ind w:left="284" w:hanging="284"/>
      </w:pPr>
      <w:r>
        <w:t>при производственной необходимости собирать ядовитые отходы и мусор в обустроенные отдельные сборники, которые надлежит содержать и очищать в порядке, установленном специальными инструкциями.</w:t>
      </w:r>
    </w:p>
    <w:p w:rsidR="00402862" w:rsidRDefault="00402862" w:rsidP="00402862">
      <w:pPr>
        <w:pStyle w:val="1"/>
      </w:pPr>
      <w:bookmarkStart w:id="22" w:name="_Toc101968765"/>
      <w:r>
        <w:t>Действия при внештатных ситуациях</w:t>
      </w:r>
      <w:bookmarkEnd w:id="22"/>
    </w:p>
    <w:p w:rsidR="00402862" w:rsidRDefault="00402862" w:rsidP="00402862">
      <w:r>
        <w:t>Внештатными являются следующие</w:t>
      </w:r>
      <w:r w:rsidRPr="00402862">
        <w:t xml:space="preserve"> </w:t>
      </w:r>
      <w:r>
        <w:t>ситуации:</w:t>
      </w:r>
    </w:p>
    <w:p w:rsidR="00402862" w:rsidRDefault="00402862" w:rsidP="00402862">
      <w:pPr>
        <w:pStyle w:val="a5"/>
        <w:numPr>
          <w:ilvl w:val="0"/>
          <w:numId w:val="25"/>
        </w:numPr>
      </w:pPr>
      <w:r>
        <w:t>Автоматическое отключение вращения лопастей при увеличении их веса ввиду обледенения.</w:t>
      </w:r>
    </w:p>
    <w:p w:rsidR="00951AD2" w:rsidRDefault="00E4515F" w:rsidP="00E4515F">
      <w:pPr>
        <w:pStyle w:val="a5"/>
        <w:numPr>
          <w:ilvl w:val="0"/>
          <w:numId w:val="25"/>
        </w:numPr>
      </w:pPr>
      <w:r>
        <w:t>Обслуживание</w:t>
      </w:r>
      <w:r w:rsidR="00211564">
        <w:t xml:space="preserve"> оборудований </w:t>
      </w:r>
      <w:r>
        <w:t>при приближении грозы</w:t>
      </w:r>
      <w:r w:rsidR="00211564">
        <w:t>.</w:t>
      </w:r>
      <w:r w:rsidR="00951AD2">
        <w:t xml:space="preserve"> </w:t>
      </w:r>
    </w:p>
    <w:p w:rsidR="00402862" w:rsidRDefault="00402862" w:rsidP="00402862">
      <w:pPr>
        <w:pStyle w:val="2"/>
      </w:pPr>
      <w:bookmarkStart w:id="23" w:name="_Toc101968766"/>
      <w:r>
        <w:t>Обледенение лопастей</w:t>
      </w:r>
      <w:bookmarkEnd w:id="23"/>
    </w:p>
    <w:p w:rsidR="00182F6D" w:rsidRDefault="00951AD2" w:rsidP="00211564">
      <w:r>
        <w:t>Персонал ТОО, в зимнее время перед выполнением обхода должен убедиться, что на лопастях ВЭУ отсутствует обледенение.  Отсутствие или наличие обледенение можно проверить</w:t>
      </w:r>
      <w:r w:rsidR="00211564">
        <w:t xml:space="preserve"> в ОПУ ВЭС «Жанатас»</w:t>
      </w:r>
      <w:r>
        <w:t xml:space="preserve"> с помощью Системы Мониторинга и Управления ВЭУ (</w:t>
      </w:r>
      <w:proofErr w:type="spellStart"/>
      <w:r>
        <w:t>СМиУ</w:t>
      </w:r>
      <w:proofErr w:type="spellEnd"/>
      <w:r>
        <w:t xml:space="preserve"> ВЭУ). </w:t>
      </w:r>
      <w:r w:rsidR="00211564">
        <w:t xml:space="preserve">В случае наличия обледенения на лопастях ВЭУ, персонал, выполняющий обход должен соблюдать безопасную дистанцию от ВЭУ (150-200м), при нахождении на безопасном расстоянии, персонал может выходить из машины. При нахождении персонала в зоне риска (менее 150м), он не должен выходить из машины. </w:t>
      </w:r>
    </w:p>
    <w:p w:rsidR="00E4515F" w:rsidRDefault="00E4515F" w:rsidP="00E4515F">
      <w:pPr>
        <w:pStyle w:val="2"/>
      </w:pPr>
      <w:r>
        <w:t>Обход, обс</w:t>
      </w:r>
      <w:r w:rsidR="00F258BE">
        <w:t>луживание при приближении грозы</w:t>
      </w:r>
      <w:r>
        <w:t xml:space="preserve"> </w:t>
      </w:r>
    </w:p>
    <w:p w:rsidR="00E4515F" w:rsidRPr="00402862" w:rsidRDefault="00E4515F" w:rsidP="00211564">
      <w:pPr>
        <w:rPr>
          <w:color w:val="FF0000"/>
        </w:rPr>
      </w:pPr>
      <w:r>
        <w:t>При приближении грозы должны быть прекращены все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ВЛС в помещениях узлов связи и антенно-мачтовых сооружениях</w:t>
      </w:r>
    </w:p>
    <w:p w:rsidR="00402862" w:rsidRPr="00402862" w:rsidRDefault="00402862" w:rsidP="00402862">
      <w:pPr>
        <w:pStyle w:val="1"/>
        <w:rPr>
          <w:lang w:val="ru-RU"/>
        </w:rPr>
      </w:pPr>
      <w:bookmarkStart w:id="24" w:name="_Toc101968767"/>
      <w:r w:rsidRPr="00402862">
        <w:rPr>
          <w:lang w:val="ru-RU"/>
        </w:rPr>
        <w:t>Действия при чрезвычайных ситуациях и авариях</w:t>
      </w:r>
      <w:bookmarkEnd w:id="24"/>
    </w:p>
    <w:p w:rsidR="00402862" w:rsidRPr="009247B1" w:rsidRDefault="00402862" w:rsidP="00402862">
      <w:r w:rsidRPr="005272AD">
        <w:t xml:space="preserve">В результате производственной деятельности на </w:t>
      </w:r>
      <w:r>
        <w:t>ВЭС «Жанатас»</w:t>
      </w:r>
      <w:r w:rsidRPr="005272AD">
        <w:t xml:space="preserve"> могут возникнуть или произойти различные виды чрезвычайных ситуаций</w:t>
      </w:r>
      <w:r>
        <w:t xml:space="preserve"> (ЧС)</w:t>
      </w:r>
      <w:r w:rsidRPr="005272AD">
        <w:t>: аварии оборудования и транспорта, пожары и взрывы, выбросы и разливы вредных и опасных веществ и падения с высоты.</w:t>
      </w:r>
      <w:r>
        <w:rPr>
          <w:lang w:val="kk-KZ"/>
        </w:rPr>
        <w:t xml:space="preserve"> </w:t>
      </w:r>
      <w:r>
        <w:t>Причиной может быть</w:t>
      </w:r>
      <w:r w:rsidRPr="009247B1">
        <w:t xml:space="preserve"> износ </w:t>
      </w:r>
      <w:r>
        <w:t xml:space="preserve">или </w:t>
      </w:r>
      <w:r w:rsidRPr="005272AD">
        <w:t xml:space="preserve">сбой рабочего режима </w:t>
      </w:r>
      <w:r w:rsidRPr="009247B1">
        <w:t xml:space="preserve">оборудования, </w:t>
      </w:r>
      <w:r w:rsidRPr="005272AD">
        <w:t>отключение электроэнергии</w:t>
      </w:r>
      <w:r>
        <w:t>,</w:t>
      </w:r>
      <w:r w:rsidRPr="009247B1">
        <w:t xml:space="preserve"> </w:t>
      </w:r>
      <w:r>
        <w:t>ошибки</w:t>
      </w:r>
      <w:r w:rsidRPr="009247B1">
        <w:t xml:space="preserve"> персонала </w:t>
      </w:r>
      <w:r w:rsidRPr="005272AD">
        <w:t xml:space="preserve">и т.п.  В случае </w:t>
      </w:r>
      <w:r>
        <w:t>ЧС</w:t>
      </w:r>
      <w:r w:rsidRPr="009247B1">
        <w:t xml:space="preserve">, лицам, не имеющим отношения к пожарным аварийно-спасательным службам, ЗАПРЕЩЕНО находится на </w:t>
      </w:r>
      <w:r>
        <w:t>затронутой ЧС территории!</w:t>
      </w:r>
    </w:p>
    <w:p w:rsidR="00402862" w:rsidRPr="009247B1" w:rsidRDefault="00402862" w:rsidP="00402862">
      <w:r w:rsidRPr="009247B1">
        <w:t>Персонал технического обслуживания должен помнить, что при обнаружении аварийной ситуации или ошибки эксплуатации оборудования, необходимо всегда информировать об этом производственному руководителю. Если произошла авария (происшествие), необходимо оценить серьезность возникшей опасности и обдумать возможные последствия.</w:t>
      </w:r>
    </w:p>
    <w:p w:rsidR="00402862" w:rsidRDefault="00402862" w:rsidP="00402862">
      <w:r w:rsidRPr="009247B1">
        <w:t>Сотрудник, который обнаружил аварию,</w:t>
      </w:r>
      <w:r>
        <w:t xml:space="preserve"> должен оценить возможность предотвращения распространения ЧС с помощью подручных средств, огнетушителя, песка и проч. Если это не возможно, </w:t>
      </w:r>
      <w:proofErr w:type="gramStart"/>
      <w:r>
        <w:t xml:space="preserve">он </w:t>
      </w:r>
      <w:r w:rsidRPr="009247B1">
        <w:t xml:space="preserve"> должен</w:t>
      </w:r>
      <w:proofErr w:type="gramEnd"/>
      <w:r w:rsidRPr="009247B1">
        <w:t xml:space="preserve"> немедленно доложить о </w:t>
      </w:r>
      <w:r>
        <w:t>ЧС непосредственному руководителю, а при его отсутствии, в следующие органы</w:t>
      </w:r>
      <w:r w:rsidRPr="009247B1">
        <w:t>, указыв</w:t>
      </w:r>
      <w:r>
        <w:t>ая  вид и положение аварии:</w:t>
      </w:r>
    </w:p>
    <w:tbl>
      <w:tblPr>
        <w:tblW w:w="9858" w:type="dxa"/>
        <w:tblBorders>
          <w:top w:val="single" w:sz="4" w:space="0" w:color="28AF73"/>
          <w:left w:val="single" w:sz="4" w:space="0" w:color="28AF73"/>
          <w:bottom w:val="single" w:sz="4" w:space="0" w:color="28AF73"/>
          <w:right w:val="single" w:sz="4" w:space="0" w:color="28AF73"/>
          <w:insideH w:val="single" w:sz="4" w:space="0" w:color="28AF73"/>
          <w:insideV w:val="single" w:sz="4" w:space="0" w:color="28AF73"/>
        </w:tblBorders>
        <w:tblLook w:val="01E0" w:firstRow="1" w:lastRow="1" w:firstColumn="1" w:lastColumn="1" w:noHBand="0" w:noVBand="0"/>
      </w:tblPr>
      <w:tblGrid>
        <w:gridCol w:w="1526"/>
        <w:gridCol w:w="3402"/>
        <w:gridCol w:w="4930"/>
      </w:tblGrid>
      <w:tr w:rsidR="00402862" w:rsidRPr="0010761A" w:rsidTr="00611737">
        <w:trPr>
          <w:trHeight w:val="136"/>
          <w:tblHeader/>
        </w:trPr>
        <w:tc>
          <w:tcPr>
            <w:tcW w:w="1526" w:type="dxa"/>
            <w:shd w:val="clear" w:color="auto" w:fill="28AF73"/>
          </w:tcPr>
          <w:p w:rsidR="00402862" w:rsidRPr="0010761A" w:rsidRDefault="00402862" w:rsidP="00951AD2">
            <w:pPr>
              <w:spacing w:after="0"/>
              <w:jc w:val="center"/>
              <w:rPr>
                <w:b/>
                <w:color w:val="FFFFFF" w:themeColor="background1"/>
                <w:sz w:val="18"/>
                <w:szCs w:val="18"/>
              </w:rPr>
            </w:pPr>
            <w:r>
              <w:rPr>
                <w:b/>
                <w:color w:val="FFFFFF" w:themeColor="background1"/>
                <w:sz w:val="18"/>
                <w:szCs w:val="18"/>
              </w:rPr>
              <w:t>ЧС</w:t>
            </w:r>
          </w:p>
        </w:tc>
        <w:tc>
          <w:tcPr>
            <w:tcW w:w="3402" w:type="dxa"/>
            <w:shd w:val="clear" w:color="auto" w:fill="28AF73"/>
          </w:tcPr>
          <w:p w:rsidR="00402862" w:rsidRPr="0010761A" w:rsidRDefault="00402862" w:rsidP="00951AD2">
            <w:pPr>
              <w:spacing w:after="0"/>
              <w:jc w:val="center"/>
              <w:rPr>
                <w:b/>
                <w:color w:val="FFFFFF" w:themeColor="background1"/>
                <w:sz w:val="18"/>
                <w:szCs w:val="18"/>
              </w:rPr>
            </w:pPr>
            <w:r w:rsidRPr="0010761A">
              <w:rPr>
                <w:b/>
                <w:color w:val="FFFFFF" w:themeColor="background1"/>
                <w:sz w:val="18"/>
                <w:szCs w:val="18"/>
              </w:rPr>
              <w:t>Орган</w:t>
            </w:r>
          </w:p>
        </w:tc>
        <w:tc>
          <w:tcPr>
            <w:tcW w:w="4930" w:type="dxa"/>
            <w:shd w:val="clear" w:color="auto" w:fill="28AF73"/>
          </w:tcPr>
          <w:p w:rsidR="00402862" w:rsidRPr="0010761A" w:rsidRDefault="00402862" w:rsidP="00951AD2">
            <w:pPr>
              <w:spacing w:after="0"/>
              <w:jc w:val="center"/>
              <w:rPr>
                <w:b/>
                <w:color w:val="FFFFFF" w:themeColor="background1"/>
                <w:sz w:val="18"/>
                <w:szCs w:val="18"/>
              </w:rPr>
            </w:pPr>
            <w:r>
              <w:rPr>
                <w:b/>
                <w:color w:val="FFFFFF" w:themeColor="background1"/>
                <w:sz w:val="18"/>
                <w:szCs w:val="18"/>
              </w:rPr>
              <w:t>Контакт</w:t>
            </w:r>
          </w:p>
        </w:tc>
      </w:tr>
      <w:tr w:rsidR="00402862" w:rsidRPr="0010761A" w:rsidTr="00611737">
        <w:trPr>
          <w:trHeight w:val="698"/>
        </w:trPr>
        <w:tc>
          <w:tcPr>
            <w:tcW w:w="1526" w:type="dxa"/>
            <w:vAlign w:val="center"/>
          </w:tcPr>
          <w:p w:rsidR="00402862" w:rsidRPr="0010761A" w:rsidRDefault="00402862" w:rsidP="00951AD2">
            <w:pPr>
              <w:spacing w:after="0"/>
              <w:jc w:val="left"/>
              <w:rPr>
                <w:sz w:val="18"/>
                <w:szCs w:val="18"/>
                <w:lang w:val="kk-KZ"/>
              </w:rPr>
            </w:pPr>
            <w:r>
              <w:rPr>
                <w:sz w:val="18"/>
                <w:szCs w:val="18"/>
                <w:lang w:val="kk-KZ"/>
              </w:rPr>
              <w:t>Авария</w:t>
            </w:r>
          </w:p>
        </w:tc>
        <w:tc>
          <w:tcPr>
            <w:tcW w:w="3402" w:type="dxa"/>
            <w:shd w:val="clear" w:color="auto" w:fill="auto"/>
            <w:vAlign w:val="center"/>
          </w:tcPr>
          <w:p w:rsidR="00402862" w:rsidRPr="0010761A" w:rsidRDefault="00402862" w:rsidP="00951AD2">
            <w:pPr>
              <w:spacing w:after="0"/>
              <w:jc w:val="left"/>
              <w:rPr>
                <w:sz w:val="18"/>
                <w:szCs w:val="18"/>
              </w:rPr>
            </w:pPr>
            <w:r>
              <w:rPr>
                <w:sz w:val="18"/>
                <w:szCs w:val="18"/>
                <w:shd w:val="clear" w:color="auto" w:fill="FFFFFF"/>
              </w:rPr>
              <w:t>Отдел</w:t>
            </w:r>
            <w:r w:rsidRPr="0010761A">
              <w:rPr>
                <w:sz w:val="18"/>
                <w:szCs w:val="18"/>
                <w:shd w:val="clear" w:color="auto" w:fill="FFFFFF"/>
              </w:rPr>
              <w:t xml:space="preserve"> по чрезвычайным ситуациям </w:t>
            </w:r>
            <w:proofErr w:type="spellStart"/>
            <w:r w:rsidRPr="0010761A">
              <w:rPr>
                <w:sz w:val="18"/>
                <w:szCs w:val="18"/>
                <w:shd w:val="clear" w:color="auto" w:fill="FFFFFF"/>
              </w:rPr>
              <w:t>Сарысуского</w:t>
            </w:r>
            <w:proofErr w:type="spellEnd"/>
            <w:r w:rsidRPr="0010761A">
              <w:rPr>
                <w:sz w:val="18"/>
                <w:szCs w:val="18"/>
                <w:shd w:val="clear" w:color="auto" w:fill="FFFFFF"/>
              </w:rPr>
              <w:t xml:space="preserve"> района</w:t>
            </w:r>
          </w:p>
        </w:tc>
        <w:tc>
          <w:tcPr>
            <w:tcW w:w="4930" w:type="dxa"/>
            <w:shd w:val="clear" w:color="auto" w:fill="auto"/>
            <w:vAlign w:val="center"/>
          </w:tcPr>
          <w:p w:rsidR="00402862" w:rsidRPr="0010761A" w:rsidRDefault="00402862" w:rsidP="00951AD2">
            <w:pPr>
              <w:spacing w:after="0"/>
              <w:jc w:val="left"/>
              <w:rPr>
                <w:spacing w:val="-4"/>
                <w:sz w:val="18"/>
                <w:szCs w:val="18"/>
              </w:rPr>
            </w:pPr>
            <w:r w:rsidRPr="0010761A">
              <w:rPr>
                <w:sz w:val="18"/>
                <w:szCs w:val="18"/>
                <w:lang w:val="kk-KZ"/>
              </w:rPr>
              <w:t>112</w:t>
            </w:r>
            <w:r>
              <w:rPr>
                <w:sz w:val="18"/>
                <w:szCs w:val="18"/>
                <w:lang w:val="kk-KZ"/>
              </w:rPr>
              <w:t xml:space="preserve"> </w:t>
            </w:r>
            <w:r w:rsidRPr="0010761A">
              <w:rPr>
                <w:sz w:val="18"/>
                <w:szCs w:val="18"/>
                <w:shd w:val="clear" w:color="auto" w:fill="FFFFFF"/>
              </w:rPr>
              <w:t>Жанатас м-н 4, Б/Н</w:t>
            </w:r>
            <w:r>
              <w:rPr>
                <w:sz w:val="18"/>
                <w:szCs w:val="18"/>
                <w:shd w:val="clear" w:color="auto" w:fill="FFFFFF"/>
              </w:rPr>
              <w:t xml:space="preserve"> </w:t>
            </w:r>
            <w:r w:rsidRPr="0010761A">
              <w:rPr>
                <w:sz w:val="18"/>
                <w:szCs w:val="18"/>
                <w:shd w:val="clear" w:color="auto" w:fill="FFFFFF"/>
              </w:rPr>
              <w:t>8 (72634) 6-13-43</w:t>
            </w:r>
            <w:r w:rsidRPr="0010761A">
              <w:rPr>
                <w:sz w:val="18"/>
                <w:szCs w:val="18"/>
                <w:lang w:val="kk-KZ"/>
              </w:rPr>
              <w:t xml:space="preserve"> Даулбаев </w:t>
            </w:r>
            <w:r>
              <w:rPr>
                <w:sz w:val="18"/>
                <w:szCs w:val="18"/>
                <w:lang w:val="kk-KZ"/>
              </w:rPr>
              <w:t>А.Е.</w:t>
            </w:r>
          </w:p>
        </w:tc>
      </w:tr>
      <w:tr w:rsidR="00402862" w:rsidRPr="0010761A" w:rsidTr="00611737">
        <w:trPr>
          <w:trHeight w:val="615"/>
        </w:trPr>
        <w:tc>
          <w:tcPr>
            <w:tcW w:w="1526" w:type="dxa"/>
            <w:vAlign w:val="center"/>
          </w:tcPr>
          <w:p w:rsidR="00402862" w:rsidRPr="0010761A" w:rsidRDefault="00402862" w:rsidP="00951AD2">
            <w:pPr>
              <w:spacing w:after="0"/>
              <w:jc w:val="left"/>
              <w:rPr>
                <w:sz w:val="18"/>
                <w:szCs w:val="18"/>
              </w:rPr>
            </w:pPr>
            <w:r>
              <w:rPr>
                <w:sz w:val="18"/>
                <w:szCs w:val="18"/>
              </w:rPr>
              <w:t>Возгорание</w:t>
            </w:r>
          </w:p>
        </w:tc>
        <w:tc>
          <w:tcPr>
            <w:tcW w:w="3402" w:type="dxa"/>
            <w:shd w:val="clear" w:color="auto" w:fill="auto"/>
            <w:vAlign w:val="center"/>
          </w:tcPr>
          <w:p w:rsidR="00402862" w:rsidRPr="0010761A" w:rsidRDefault="00402862" w:rsidP="00951AD2">
            <w:pPr>
              <w:spacing w:after="0"/>
              <w:jc w:val="left"/>
              <w:rPr>
                <w:sz w:val="18"/>
                <w:szCs w:val="18"/>
              </w:rPr>
            </w:pPr>
            <w:r w:rsidRPr="0010761A">
              <w:rPr>
                <w:sz w:val="18"/>
                <w:szCs w:val="18"/>
                <w:lang w:val="kk-KZ"/>
              </w:rPr>
              <w:t xml:space="preserve">ГУ </w:t>
            </w:r>
            <w:r w:rsidRPr="0010761A">
              <w:rPr>
                <w:sz w:val="18"/>
                <w:szCs w:val="18"/>
                <w:shd w:val="clear" w:color="auto" w:fill="FFFFFF"/>
                <w:lang w:val="kk-KZ"/>
              </w:rPr>
              <w:t xml:space="preserve">СП </w:t>
            </w:r>
            <w:r w:rsidRPr="0010761A">
              <w:rPr>
                <w:sz w:val="18"/>
                <w:szCs w:val="18"/>
                <w:shd w:val="clear" w:color="auto" w:fill="FFFFFF"/>
              </w:rPr>
              <w:t xml:space="preserve">Пожарная части №4 </w:t>
            </w:r>
            <w:proofErr w:type="spellStart"/>
            <w:r w:rsidRPr="0010761A">
              <w:rPr>
                <w:sz w:val="18"/>
                <w:szCs w:val="18"/>
                <w:shd w:val="clear" w:color="auto" w:fill="FFFFFF"/>
              </w:rPr>
              <w:t>Сарысуского</w:t>
            </w:r>
            <w:proofErr w:type="spellEnd"/>
            <w:r w:rsidRPr="0010761A">
              <w:rPr>
                <w:sz w:val="18"/>
                <w:szCs w:val="18"/>
                <w:shd w:val="clear" w:color="auto" w:fill="FFFFFF"/>
              </w:rPr>
              <w:t xml:space="preserve"> района</w:t>
            </w:r>
          </w:p>
        </w:tc>
        <w:tc>
          <w:tcPr>
            <w:tcW w:w="4930" w:type="dxa"/>
            <w:shd w:val="clear" w:color="auto" w:fill="auto"/>
            <w:vAlign w:val="center"/>
          </w:tcPr>
          <w:p w:rsidR="00402862" w:rsidRPr="0010761A" w:rsidRDefault="00402862" w:rsidP="00951AD2">
            <w:pPr>
              <w:spacing w:after="0"/>
              <w:jc w:val="left"/>
              <w:rPr>
                <w:spacing w:val="-4"/>
                <w:sz w:val="18"/>
                <w:szCs w:val="18"/>
                <w:lang w:val="kk-KZ"/>
              </w:rPr>
            </w:pPr>
            <w:r w:rsidRPr="0010761A">
              <w:rPr>
                <w:sz w:val="18"/>
                <w:szCs w:val="18"/>
              </w:rPr>
              <w:t>101</w:t>
            </w:r>
            <w:r>
              <w:rPr>
                <w:sz w:val="18"/>
                <w:szCs w:val="18"/>
              </w:rPr>
              <w:t xml:space="preserve"> </w:t>
            </w:r>
            <w:r w:rsidRPr="0010761A">
              <w:rPr>
                <w:sz w:val="18"/>
                <w:szCs w:val="18"/>
                <w:shd w:val="clear" w:color="auto" w:fill="FFFFFF"/>
              </w:rPr>
              <w:t>Жанатас</w:t>
            </w:r>
            <w:r>
              <w:rPr>
                <w:sz w:val="18"/>
                <w:szCs w:val="18"/>
                <w:shd w:val="clear" w:color="auto" w:fill="FFFFFF"/>
              </w:rPr>
              <w:t xml:space="preserve"> </w:t>
            </w:r>
            <w:r w:rsidRPr="0010761A">
              <w:rPr>
                <w:sz w:val="18"/>
                <w:szCs w:val="18"/>
                <w:shd w:val="clear" w:color="auto" w:fill="FFFFFF"/>
              </w:rPr>
              <w:t>8 (72634) 6-12-01 Исмаилов С.К</w:t>
            </w:r>
          </w:p>
        </w:tc>
      </w:tr>
      <w:tr w:rsidR="00402862" w:rsidRPr="0010761A" w:rsidTr="00611737">
        <w:tc>
          <w:tcPr>
            <w:tcW w:w="1526" w:type="dxa"/>
            <w:vMerge w:val="restart"/>
            <w:vAlign w:val="center"/>
          </w:tcPr>
          <w:p w:rsidR="00402862" w:rsidRPr="0010761A" w:rsidRDefault="00402862" w:rsidP="00951AD2">
            <w:pPr>
              <w:spacing w:after="0"/>
              <w:jc w:val="left"/>
              <w:rPr>
                <w:sz w:val="18"/>
                <w:szCs w:val="18"/>
              </w:rPr>
            </w:pPr>
            <w:r>
              <w:rPr>
                <w:sz w:val="18"/>
                <w:szCs w:val="18"/>
              </w:rPr>
              <w:t>Отравления, увечья жертвы</w:t>
            </w:r>
          </w:p>
        </w:tc>
        <w:tc>
          <w:tcPr>
            <w:tcW w:w="3402" w:type="dxa"/>
            <w:shd w:val="clear" w:color="auto" w:fill="auto"/>
            <w:vAlign w:val="center"/>
          </w:tcPr>
          <w:p w:rsidR="00402862" w:rsidRPr="0010761A" w:rsidRDefault="00402862" w:rsidP="00951AD2">
            <w:pPr>
              <w:spacing w:after="0"/>
              <w:jc w:val="left"/>
              <w:rPr>
                <w:rFonts w:eastAsia="Times New Roman"/>
                <w:sz w:val="18"/>
                <w:szCs w:val="18"/>
              </w:rPr>
            </w:pPr>
            <w:r w:rsidRPr="0010761A">
              <w:rPr>
                <w:rFonts w:eastAsia="Times New Roman"/>
                <w:sz w:val="18"/>
                <w:szCs w:val="18"/>
              </w:rPr>
              <w:t>"</w:t>
            </w:r>
            <w:proofErr w:type="spellStart"/>
            <w:r w:rsidRPr="0010761A">
              <w:rPr>
                <w:sz w:val="18"/>
                <w:szCs w:val="18"/>
              </w:rPr>
              <w:t>Сарысусская</w:t>
            </w:r>
            <w:proofErr w:type="spellEnd"/>
            <w:r w:rsidRPr="0010761A">
              <w:rPr>
                <w:sz w:val="18"/>
                <w:szCs w:val="18"/>
              </w:rPr>
              <w:t xml:space="preserve"> районная центральная больница</w:t>
            </w:r>
          </w:p>
        </w:tc>
        <w:tc>
          <w:tcPr>
            <w:tcW w:w="4930" w:type="dxa"/>
            <w:shd w:val="clear" w:color="auto" w:fill="auto"/>
            <w:vAlign w:val="center"/>
          </w:tcPr>
          <w:p w:rsidR="00402862" w:rsidRPr="0010761A" w:rsidRDefault="00402862" w:rsidP="00951AD2">
            <w:pPr>
              <w:spacing w:after="0"/>
              <w:jc w:val="left"/>
              <w:rPr>
                <w:sz w:val="18"/>
                <w:szCs w:val="18"/>
              </w:rPr>
            </w:pPr>
            <w:r w:rsidRPr="0010761A">
              <w:rPr>
                <w:sz w:val="18"/>
                <w:szCs w:val="18"/>
              </w:rPr>
              <w:t xml:space="preserve">г. </w:t>
            </w:r>
            <w:r w:rsidRPr="0010761A">
              <w:rPr>
                <w:sz w:val="18"/>
                <w:szCs w:val="18"/>
                <w:shd w:val="clear" w:color="auto" w:fill="FFFFFF"/>
              </w:rPr>
              <w:t xml:space="preserve">Жанатас, 3 </w:t>
            </w:r>
            <w:proofErr w:type="spellStart"/>
            <w:r w:rsidRPr="0010761A">
              <w:rPr>
                <w:sz w:val="18"/>
                <w:szCs w:val="18"/>
                <w:shd w:val="clear" w:color="auto" w:fill="FFFFFF"/>
              </w:rPr>
              <w:t>мкр</w:t>
            </w:r>
            <w:proofErr w:type="spellEnd"/>
            <w:r w:rsidRPr="0010761A">
              <w:rPr>
                <w:sz w:val="18"/>
                <w:szCs w:val="18"/>
                <w:shd w:val="clear" w:color="auto" w:fill="FFFFFF"/>
              </w:rPr>
              <w:t xml:space="preserve">, ул. </w:t>
            </w:r>
            <w:proofErr w:type="spellStart"/>
            <w:r w:rsidRPr="0010761A">
              <w:rPr>
                <w:sz w:val="18"/>
                <w:szCs w:val="18"/>
                <w:shd w:val="clear" w:color="auto" w:fill="FFFFFF"/>
              </w:rPr>
              <w:t>Аулие</w:t>
            </w:r>
            <w:proofErr w:type="spellEnd"/>
            <w:r w:rsidRPr="0010761A">
              <w:rPr>
                <w:sz w:val="18"/>
                <w:szCs w:val="18"/>
                <w:shd w:val="clear" w:color="auto" w:fill="FFFFFF"/>
              </w:rPr>
              <w:t xml:space="preserve"> </w:t>
            </w:r>
            <w:proofErr w:type="spellStart"/>
            <w:r w:rsidRPr="0010761A">
              <w:rPr>
                <w:sz w:val="18"/>
                <w:szCs w:val="18"/>
                <w:shd w:val="clear" w:color="auto" w:fill="FFFFFF"/>
              </w:rPr>
              <w:t>Ата</w:t>
            </w:r>
            <w:proofErr w:type="spellEnd"/>
            <w:r w:rsidRPr="0010761A">
              <w:rPr>
                <w:sz w:val="18"/>
                <w:szCs w:val="18"/>
                <w:shd w:val="clear" w:color="auto" w:fill="FFFFFF"/>
              </w:rPr>
              <w:t>, д. 1А</w:t>
            </w:r>
            <w:r>
              <w:rPr>
                <w:sz w:val="18"/>
                <w:szCs w:val="18"/>
                <w:shd w:val="clear" w:color="auto" w:fill="FFFFFF"/>
              </w:rPr>
              <w:t xml:space="preserve"> </w:t>
            </w:r>
            <w:hyperlink r:id="rId9" w:history="1">
              <w:r w:rsidRPr="0010761A">
                <w:rPr>
                  <w:sz w:val="18"/>
                  <w:szCs w:val="18"/>
                </w:rPr>
                <w:t>+7 (72634) 6 35 97</w:t>
              </w:r>
            </w:hyperlink>
            <w:r w:rsidRPr="0010761A">
              <w:rPr>
                <w:sz w:val="18"/>
                <w:szCs w:val="18"/>
              </w:rPr>
              <w:t>, приемный покой 103</w:t>
            </w:r>
          </w:p>
        </w:tc>
      </w:tr>
      <w:tr w:rsidR="00402862" w:rsidRPr="0010761A" w:rsidTr="00611737">
        <w:trPr>
          <w:trHeight w:val="812"/>
        </w:trPr>
        <w:tc>
          <w:tcPr>
            <w:tcW w:w="1526" w:type="dxa"/>
            <w:vMerge/>
            <w:vAlign w:val="center"/>
          </w:tcPr>
          <w:p w:rsidR="00402862" w:rsidRPr="0010761A" w:rsidRDefault="00402862" w:rsidP="00951AD2">
            <w:pPr>
              <w:spacing w:after="0"/>
              <w:jc w:val="left"/>
              <w:rPr>
                <w:sz w:val="18"/>
                <w:szCs w:val="18"/>
                <w:lang w:val="kk-KZ"/>
              </w:rPr>
            </w:pPr>
          </w:p>
        </w:tc>
        <w:tc>
          <w:tcPr>
            <w:tcW w:w="3402" w:type="dxa"/>
            <w:shd w:val="clear" w:color="auto" w:fill="auto"/>
            <w:vAlign w:val="center"/>
          </w:tcPr>
          <w:p w:rsidR="00402862" w:rsidRPr="0010761A" w:rsidRDefault="00402862" w:rsidP="00951AD2">
            <w:pPr>
              <w:spacing w:after="0"/>
              <w:jc w:val="left"/>
              <w:rPr>
                <w:b/>
                <w:sz w:val="18"/>
                <w:szCs w:val="18"/>
              </w:rPr>
            </w:pPr>
            <w:r>
              <w:rPr>
                <w:sz w:val="18"/>
                <w:szCs w:val="18"/>
              </w:rPr>
              <w:t xml:space="preserve">Областной </w:t>
            </w:r>
            <w:hyperlink r:id="rId10" w:history="1">
              <w:r>
                <w:rPr>
                  <w:rStyle w:val="af6"/>
                  <w:color w:val="394A58"/>
                  <w:sz w:val="18"/>
                  <w:szCs w:val="18"/>
                  <w:u w:val="none"/>
                </w:rPr>
                <w:t>д</w:t>
              </w:r>
              <w:r w:rsidRPr="0010761A">
                <w:rPr>
                  <w:rStyle w:val="af6"/>
                  <w:color w:val="394A58"/>
                  <w:sz w:val="18"/>
                  <w:szCs w:val="18"/>
                  <w:u w:val="none"/>
                </w:rPr>
                <w:t xml:space="preserve">епартамент Комитета труда, социальной защиты и </w:t>
              </w:r>
              <w:r>
                <w:rPr>
                  <w:rStyle w:val="af6"/>
                  <w:color w:val="394A58"/>
                  <w:sz w:val="18"/>
                  <w:szCs w:val="18"/>
                  <w:u w:val="none"/>
                </w:rPr>
                <w:t xml:space="preserve">миграции </w:t>
              </w:r>
            </w:hyperlink>
          </w:p>
        </w:tc>
        <w:tc>
          <w:tcPr>
            <w:tcW w:w="4930" w:type="dxa"/>
            <w:shd w:val="clear" w:color="auto" w:fill="auto"/>
            <w:vAlign w:val="center"/>
          </w:tcPr>
          <w:p w:rsidR="00402862" w:rsidRPr="0010761A" w:rsidRDefault="00402862" w:rsidP="00951AD2">
            <w:pPr>
              <w:spacing w:after="0"/>
              <w:jc w:val="left"/>
              <w:rPr>
                <w:spacing w:val="-4"/>
                <w:sz w:val="18"/>
                <w:szCs w:val="18"/>
              </w:rPr>
            </w:pPr>
            <w:proofErr w:type="spellStart"/>
            <w:r w:rsidRPr="0010761A">
              <w:rPr>
                <w:sz w:val="18"/>
                <w:szCs w:val="18"/>
                <w:shd w:val="clear" w:color="auto" w:fill="FCFCFC"/>
              </w:rPr>
              <w:t>Тараз</w:t>
            </w:r>
            <w:proofErr w:type="spellEnd"/>
            <w:r w:rsidRPr="0010761A">
              <w:rPr>
                <w:sz w:val="18"/>
                <w:szCs w:val="18"/>
                <w:shd w:val="clear" w:color="auto" w:fill="FCFCFC"/>
              </w:rPr>
              <w:t xml:space="preserve">, ул. </w:t>
            </w:r>
            <w:proofErr w:type="spellStart"/>
            <w:r w:rsidRPr="0010761A">
              <w:rPr>
                <w:sz w:val="18"/>
                <w:szCs w:val="18"/>
                <w:shd w:val="clear" w:color="auto" w:fill="FCFCFC"/>
              </w:rPr>
              <w:t>Болтирик</w:t>
            </w:r>
            <w:proofErr w:type="spellEnd"/>
            <w:r w:rsidRPr="0010761A">
              <w:rPr>
                <w:sz w:val="18"/>
                <w:szCs w:val="18"/>
                <w:shd w:val="clear" w:color="auto" w:fill="FCFCFC"/>
              </w:rPr>
              <w:t xml:space="preserve"> </w:t>
            </w:r>
            <w:proofErr w:type="spellStart"/>
            <w:r w:rsidRPr="0010761A">
              <w:rPr>
                <w:sz w:val="18"/>
                <w:szCs w:val="18"/>
                <w:shd w:val="clear" w:color="auto" w:fill="FCFCFC"/>
              </w:rPr>
              <w:t>шешен</w:t>
            </w:r>
            <w:proofErr w:type="spellEnd"/>
            <w:r w:rsidRPr="0010761A">
              <w:rPr>
                <w:sz w:val="18"/>
                <w:szCs w:val="18"/>
                <w:shd w:val="clear" w:color="auto" w:fill="FCFCFC"/>
              </w:rPr>
              <w:t>, 7 "А"</w:t>
            </w:r>
            <w:r w:rsidRPr="0010761A">
              <w:rPr>
                <w:rStyle w:val="aff0"/>
                <w:b w:val="0"/>
                <w:sz w:val="18"/>
                <w:szCs w:val="18"/>
                <w:shd w:val="clear" w:color="auto" w:fill="FFFFFF"/>
              </w:rPr>
              <w:t xml:space="preserve"> </w:t>
            </w:r>
            <w:proofErr w:type="gramStart"/>
            <w:r w:rsidRPr="0010761A">
              <w:rPr>
                <w:rStyle w:val="aff0"/>
                <w:b w:val="0"/>
                <w:sz w:val="18"/>
                <w:szCs w:val="18"/>
                <w:shd w:val="clear" w:color="auto" w:fill="FFFFFF"/>
              </w:rPr>
              <w:t>Приемная  тел.</w:t>
            </w:r>
            <w:proofErr w:type="gramEnd"/>
            <w:r w:rsidRPr="0010761A">
              <w:rPr>
                <w:rStyle w:val="aff0"/>
                <w:b w:val="0"/>
                <w:sz w:val="18"/>
                <w:szCs w:val="18"/>
                <w:shd w:val="clear" w:color="auto" w:fill="FFFFFF"/>
              </w:rPr>
              <w:t>/факс </w:t>
            </w:r>
            <w:r w:rsidRPr="0010761A">
              <w:rPr>
                <w:rStyle w:val="aff0"/>
                <w:b w:val="0"/>
                <w:sz w:val="18"/>
                <w:szCs w:val="18"/>
                <w:shd w:val="clear" w:color="auto" w:fill="FCFCFC"/>
              </w:rPr>
              <w:t xml:space="preserve">8 (726 2) 54-60-25 </w:t>
            </w:r>
            <w:r w:rsidRPr="0010761A">
              <w:rPr>
                <w:sz w:val="18"/>
                <w:szCs w:val="18"/>
              </w:rPr>
              <w:t xml:space="preserve">Государственный инспектор Труда </w:t>
            </w:r>
            <w:r w:rsidRPr="0010761A">
              <w:rPr>
                <w:rStyle w:val="aff0"/>
                <w:b w:val="0"/>
                <w:sz w:val="18"/>
                <w:szCs w:val="18"/>
                <w:shd w:val="clear" w:color="auto" w:fill="FCFCFC"/>
              </w:rPr>
              <w:t>телефон доверия: 8 (726 2) 54-60-22</w:t>
            </w:r>
          </w:p>
        </w:tc>
      </w:tr>
      <w:tr w:rsidR="00402862" w:rsidRPr="0010761A" w:rsidTr="00611737">
        <w:tc>
          <w:tcPr>
            <w:tcW w:w="1526" w:type="dxa"/>
            <w:vAlign w:val="center"/>
          </w:tcPr>
          <w:p w:rsidR="00402862" w:rsidRPr="0010761A" w:rsidRDefault="00402862" w:rsidP="00951AD2">
            <w:pPr>
              <w:spacing w:after="0"/>
              <w:jc w:val="left"/>
              <w:rPr>
                <w:sz w:val="18"/>
                <w:szCs w:val="18"/>
              </w:rPr>
            </w:pPr>
            <w:r>
              <w:rPr>
                <w:sz w:val="18"/>
                <w:szCs w:val="18"/>
              </w:rPr>
              <w:t>Массовые отравления</w:t>
            </w:r>
          </w:p>
        </w:tc>
        <w:tc>
          <w:tcPr>
            <w:tcW w:w="3402" w:type="dxa"/>
            <w:shd w:val="clear" w:color="auto" w:fill="auto"/>
            <w:vAlign w:val="center"/>
          </w:tcPr>
          <w:p w:rsidR="00402862" w:rsidRPr="0010761A" w:rsidRDefault="00402862" w:rsidP="00951AD2">
            <w:pPr>
              <w:spacing w:after="0"/>
              <w:jc w:val="left"/>
              <w:rPr>
                <w:sz w:val="18"/>
                <w:szCs w:val="18"/>
                <w:lang w:val="kk-KZ"/>
              </w:rPr>
            </w:pPr>
            <w:r w:rsidRPr="0010761A">
              <w:rPr>
                <w:rStyle w:val="aff0"/>
                <w:b w:val="0"/>
                <w:sz w:val="18"/>
                <w:szCs w:val="18"/>
                <w:shd w:val="clear" w:color="auto" w:fill="FFFFFF"/>
              </w:rPr>
              <w:t xml:space="preserve">РГУ </w:t>
            </w:r>
            <w:proofErr w:type="spellStart"/>
            <w:proofErr w:type="gramStart"/>
            <w:r w:rsidRPr="0010761A">
              <w:rPr>
                <w:rStyle w:val="aff0"/>
                <w:b w:val="0"/>
                <w:sz w:val="18"/>
                <w:szCs w:val="18"/>
                <w:shd w:val="clear" w:color="auto" w:fill="FFFFFF"/>
              </w:rPr>
              <w:t>Сарысуское</w:t>
            </w:r>
            <w:proofErr w:type="spellEnd"/>
            <w:r w:rsidRPr="0010761A">
              <w:rPr>
                <w:rStyle w:val="aff0"/>
                <w:b w:val="0"/>
                <w:sz w:val="18"/>
                <w:szCs w:val="18"/>
                <w:shd w:val="clear" w:color="auto" w:fill="FFFFFF"/>
              </w:rPr>
              <w:t xml:space="preserve">  районное</w:t>
            </w:r>
            <w:proofErr w:type="gramEnd"/>
            <w:r w:rsidRPr="0010761A">
              <w:rPr>
                <w:rStyle w:val="aff0"/>
                <w:b w:val="0"/>
                <w:sz w:val="18"/>
                <w:szCs w:val="18"/>
                <w:shd w:val="clear" w:color="auto" w:fill="FFFFFF"/>
              </w:rPr>
              <w:t xml:space="preserve"> управление охраны общественного здо</w:t>
            </w:r>
            <w:r>
              <w:rPr>
                <w:rStyle w:val="aff0"/>
                <w:b w:val="0"/>
                <w:sz w:val="18"/>
                <w:szCs w:val="18"/>
                <w:shd w:val="clear" w:color="auto" w:fill="FFFFFF"/>
              </w:rPr>
              <w:t>ровья</w:t>
            </w:r>
          </w:p>
        </w:tc>
        <w:tc>
          <w:tcPr>
            <w:tcW w:w="4930" w:type="dxa"/>
            <w:shd w:val="clear" w:color="auto" w:fill="auto"/>
            <w:vAlign w:val="center"/>
          </w:tcPr>
          <w:p w:rsidR="00402862" w:rsidRPr="0010761A" w:rsidRDefault="00402862" w:rsidP="00951AD2">
            <w:pPr>
              <w:spacing w:after="0"/>
              <w:jc w:val="left"/>
              <w:rPr>
                <w:sz w:val="18"/>
                <w:szCs w:val="18"/>
                <w:lang w:val="kk-KZ"/>
              </w:rPr>
            </w:pPr>
            <w:r w:rsidRPr="0010761A">
              <w:rPr>
                <w:rStyle w:val="aff0"/>
                <w:b w:val="0"/>
                <w:sz w:val="18"/>
                <w:szCs w:val="18"/>
                <w:shd w:val="clear" w:color="auto" w:fill="FFFFFF"/>
              </w:rPr>
              <w:t xml:space="preserve">Жанатас, 3 </w:t>
            </w:r>
            <w:proofErr w:type="spellStart"/>
            <w:proofErr w:type="gramStart"/>
            <w:r w:rsidRPr="0010761A">
              <w:rPr>
                <w:rStyle w:val="aff0"/>
                <w:b w:val="0"/>
                <w:sz w:val="18"/>
                <w:szCs w:val="18"/>
                <w:shd w:val="clear" w:color="auto" w:fill="FFFFFF"/>
              </w:rPr>
              <w:t>мкр</w:t>
            </w:r>
            <w:proofErr w:type="spellEnd"/>
            <w:r w:rsidRPr="0010761A">
              <w:rPr>
                <w:rStyle w:val="aff0"/>
                <w:b w:val="0"/>
                <w:sz w:val="18"/>
                <w:szCs w:val="18"/>
                <w:shd w:val="clear" w:color="auto" w:fill="FFFFFF"/>
              </w:rPr>
              <w:t>.,</w:t>
            </w:r>
            <w:proofErr w:type="gramEnd"/>
            <w:r w:rsidRPr="0010761A">
              <w:rPr>
                <w:rStyle w:val="aff0"/>
                <w:b w:val="0"/>
                <w:sz w:val="18"/>
                <w:szCs w:val="18"/>
                <w:shd w:val="clear" w:color="auto" w:fill="FFFFFF"/>
              </w:rPr>
              <w:t> 3 дом/1Б</w:t>
            </w:r>
            <w:r>
              <w:rPr>
                <w:rStyle w:val="aff0"/>
                <w:b w:val="0"/>
                <w:sz w:val="18"/>
                <w:szCs w:val="18"/>
                <w:shd w:val="clear" w:color="auto" w:fill="FFFFFF"/>
              </w:rPr>
              <w:t xml:space="preserve"> </w:t>
            </w:r>
            <w:r w:rsidRPr="0010761A">
              <w:rPr>
                <w:rStyle w:val="aff0"/>
                <w:b w:val="0"/>
                <w:sz w:val="18"/>
                <w:szCs w:val="18"/>
                <w:shd w:val="clear" w:color="auto" w:fill="FFFFFF"/>
              </w:rPr>
              <w:t>+7 (72634) 6-32-86</w:t>
            </w:r>
            <w:r w:rsidRPr="0010761A">
              <w:rPr>
                <w:sz w:val="18"/>
                <w:szCs w:val="18"/>
                <w:shd w:val="clear" w:color="auto" w:fill="FFFFFF"/>
              </w:rPr>
              <w:t xml:space="preserve"> </w:t>
            </w:r>
            <w:proofErr w:type="spellStart"/>
            <w:r w:rsidRPr="0010761A">
              <w:rPr>
                <w:sz w:val="18"/>
                <w:szCs w:val="18"/>
                <w:shd w:val="clear" w:color="auto" w:fill="FFFFFF"/>
              </w:rPr>
              <w:t>Артыкбаев</w:t>
            </w:r>
            <w:proofErr w:type="spellEnd"/>
            <w:r w:rsidRPr="0010761A">
              <w:rPr>
                <w:sz w:val="18"/>
                <w:szCs w:val="18"/>
                <w:shd w:val="clear" w:color="auto" w:fill="FFFFFF"/>
              </w:rPr>
              <w:t xml:space="preserve"> </w:t>
            </w:r>
            <w:r>
              <w:rPr>
                <w:sz w:val="18"/>
                <w:szCs w:val="18"/>
                <w:shd w:val="clear" w:color="auto" w:fill="FFFFFF"/>
              </w:rPr>
              <w:t>С.С.</w:t>
            </w:r>
          </w:p>
        </w:tc>
      </w:tr>
    </w:tbl>
    <w:p w:rsidR="00402862" w:rsidRPr="009247B1" w:rsidRDefault="00402862" w:rsidP="00402862">
      <w:pPr>
        <w:spacing w:before="120"/>
      </w:pPr>
      <w:r>
        <w:t xml:space="preserve">При необходимости, сотрудник или его руководитель должен активировать сигнал тревоги. </w:t>
      </w:r>
      <w:r w:rsidRPr="009247B1">
        <w:t>Персонал не должен подвергать себя риску и не должен пытаться ликвидировать аварию самос</w:t>
      </w:r>
      <w:r>
        <w:t xml:space="preserve">тоятельно, если ее масштаб не позволяет подавление с помощью подручных средств. Он </w:t>
      </w:r>
      <w:r w:rsidRPr="009247B1">
        <w:t>должен</w:t>
      </w:r>
      <w:r>
        <w:t xml:space="preserve"> быстро проследовать в пункт сбора,</w:t>
      </w:r>
      <w:r w:rsidRPr="009247B1">
        <w:t xml:space="preserve"> следовать инструкциям, которые дает ответственное лицо в пункте сб</w:t>
      </w:r>
      <w:r>
        <w:t xml:space="preserve">ора, и </w:t>
      </w:r>
      <w:r w:rsidRPr="009247B1">
        <w:t xml:space="preserve">при необходимости </w:t>
      </w:r>
      <w:r>
        <w:t xml:space="preserve">оказать первую помощь пострадавшим. </w:t>
      </w:r>
      <w:r w:rsidRPr="009247B1">
        <w:t>Ответственный в точке сбора должен</w:t>
      </w:r>
      <w:r>
        <w:t xml:space="preserve"> проверить, что все работники зоны ЧС эвакуировались из нее и доложить об этом аварийно-спасательным службам. </w:t>
      </w:r>
      <w:r w:rsidRPr="009247B1">
        <w:t xml:space="preserve"> </w:t>
      </w:r>
    </w:p>
    <w:p w:rsidR="00402862" w:rsidRPr="00413F9C" w:rsidRDefault="00402862" w:rsidP="00402862">
      <w:pPr>
        <w:spacing w:after="0"/>
        <w:rPr>
          <w:lang w:val="kk-KZ"/>
        </w:rPr>
      </w:pPr>
      <w:r w:rsidRPr="00413F9C">
        <w:rPr>
          <w:lang w:val="kk-KZ"/>
        </w:rPr>
        <w:t xml:space="preserve">Готовность к чрезвычайным ситуациям обеспечивается: </w:t>
      </w:r>
    </w:p>
    <w:p w:rsidR="00402862" w:rsidRPr="00FA1A92" w:rsidRDefault="00402862" w:rsidP="00611737">
      <w:pPr>
        <w:pStyle w:val="a5"/>
        <w:numPr>
          <w:ilvl w:val="0"/>
          <w:numId w:val="14"/>
        </w:numPr>
        <w:ind w:left="284" w:hanging="218"/>
        <w:rPr>
          <w:lang w:val="kk-KZ"/>
        </w:rPr>
      </w:pPr>
      <w:r w:rsidRPr="00FA1A92">
        <w:rPr>
          <w:lang w:val="kk-KZ"/>
        </w:rPr>
        <w:t xml:space="preserve">Выявлением возможных чрезвычайных ситуаций на </w:t>
      </w:r>
      <w:r>
        <w:t>ВЭС «Жанатас»</w:t>
      </w:r>
      <w:r w:rsidRPr="00FA1A92">
        <w:rPr>
          <w:lang w:val="kk-KZ"/>
        </w:rPr>
        <w:t>;</w:t>
      </w:r>
    </w:p>
    <w:p w:rsidR="00402862" w:rsidRPr="00FA1A92" w:rsidRDefault="00402862" w:rsidP="00611737">
      <w:pPr>
        <w:pStyle w:val="a5"/>
        <w:numPr>
          <w:ilvl w:val="0"/>
          <w:numId w:val="14"/>
        </w:numPr>
        <w:ind w:left="284" w:hanging="218"/>
        <w:rPr>
          <w:lang w:val="kk-KZ"/>
        </w:rPr>
      </w:pPr>
      <w:r w:rsidRPr="00FA1A92">
        <w:rPr>
          <w:lang w:val="kk-KZ"/>
        </w:rPr>
        <w:t>Планом эвакуации персонала;</w:t>
      </w:r>
    </w:p>
    <w:p w:rsidR="00402862" w:rsidRPr="00FA1A92" w:rsidRDefault="00402862" w:rsidP="00611737">
      <w:pPr>
        <w:pStyle w:val="a5"/>
        <w:numPr>
          <w:ilvl w:val="0"/>
          <w:numId w:val="14"/>
        </w:numPr>
        <w:ind w:left="284" w:hanging="218"/>
        <w:rPr>
          <w:lang w:val="kk-KZ"/>
        </w:rPr>
      </w:pPr>
      <w:r w:rsidRPr="00FA1A92">
        <w:rPr>
          <w:lang w:val="kk-KZ"/>
        </w:rPr>
        <w:t>Порядком действия ответственных лиц и персонала</w:t>
      </w:r>
      <w:r>
        <w:rPr>
          <w:lang w:val="kk-KZ"/>
        </w:rPr>
        <w:t xml:space="preserve"> при ЧС</w:t>
      </w:r>
      <w:r w:rsidRPr="00FA1A92">
        <w:rPr>
          <w:lang w:val="kk-KZ"/>
        </w:rPr>
        <w:t xml:space="preserve">; </w:t>
      </w:r>
    </w:p>
    <w:p w:rsidR="00402862" w:rsidRPr="00FA1A92" w:rsidRDefault="00402862" w:rsidP="00611737">
      <w:pPr>
        <w:pStyle w:val="a5"/>
        <w:numPr>
          <w:ilvl w:val="0"/>
          <w:numId w:val="14"/>
        </w:numPr>
        <w:ind w:left="284" w:hanging="218"/>
        <w:rPr>
          <w:lang w:val="kk-KZ"/>
        </w:rPr>
      </w:pPr>
      <w:r w:rsidRPr="00FA1A92">
        <w:rPr>
          <w:lang w:val="kk-KZ"/>
        </w:rPr>
        <w:t xml:space="preserve">Содержанием </w:t>
      </w:r>
      <w:r>
        <w:rPr>
          <w:lang w:val="kk-KZ"/>
        </w:rPr>
        <w:t>подручных средств спасения, подавления возгорания или разлива ГСМ и</w:t>
      </w:r>
      <w:r w:rsidRPr="00981128">
        <w:rPr>
          <w:lang w:val="kk-KZ"/>
        </w:rPr>
        <w:t xml:space="preserve"> </w:t>
      </w:r>
      <w:r w:rsidRPr="00FA1A92">
        <w:rPr>
          <w:lang w:val="kk-KZ"/>
        </w:rPr>
        <w:t>оказания медицинской помощи пострадавшим</w:t>
      </w:r>
      <w:r>
        <w:rPr>
          <w:lang w:val="kk-KZ"/>
        </w:rPr>
        <w:t xml:space="preserve"> в исправном состоянии и обеспечение </w:t>
      </w:r>
      <w:r w:rsidRPr="00FA1A92">
        <w:rPr>
          <w:lang w:val="kk-KZ"/>
        </w:rPr>
        <w:t>доступ</w:t>
      </w:r>
      <w:r>
        <w:rPr>
          <w:lang w:val="kk-KZ"/>
        </w:rPr>
        <w:t>а</w:t>
      </w:r>
      <w:r w:rsidRPr="00FA1A92">
        <w:rPr>
          <w:lang w:val="kk-KZ"/>
        </w:rPr>
        <w:t xml:space="preserve"> к ним</w:t>
      </w:r>
    </w:p>
    <w:p w:rsidR="00402862" w:rsidRPr="00FA1A92" w:rsidRDefault="00402862" w:rsidP="00402862">
      <w:pPr>
        <w:spacing w:after="0"/>
        <w:rPr>
          <w:lang w:val="kk-KZ"/>
        </w:rPr>
      </w:pPr>
      <w:r w:rsidRPr="00FA1A92">
        <w:rPr>
          <w:lang w:val="kk-KZ"/>
        </w:rPr>
        <w:t>Главное ответственное лицо за выполнение работ по ликвидации аварий назначается приказом по организации из числа инженерно-технического персонала и аттестованного в органах надзора и контроля по чрезвычайным ситуациям.</w:t>
      </w:r>
      <w:r>
        <w:rPr>
          <w:lang w:val="kk-KZ"/>
        </w:rPr>
        <w:t xml:space="preserve"> Данное</w:t>
      </w:r>
      <w:r w:rsidRPr="00FA1A92">
        <w:rPr>
          <w:lang w:val="kk-KZ"/>
        </w:rPr>
        <w:t xml:space="preserve"> лицо обязан</w:t>
      </w:r>
      <w:r>
        <w:rPr>
          <w:lang w:val="kk-KZ"/>
        </w:rPr>
        <w:t>о</w:t>
      </w:r>
      <w:r w:rsidRPr="00FA1A92">
        <w:rPr>
          <w:lang w:val="kk-KZ"/>
        </w:rPr>
        <w:t>:</w:t>
      </w:r>
    </w:p>
    <w:p w:rsidR="00402862" w:rsidRPr="008B5883" w:rsidRDefault="00402862" w:rsidP="00402862">
      <w:pPr>
        <w:pStyle w:val="a5"/>
        <w:numPr>
          <w:ilvl w:val="0"/>
          <w:numId w:val="15"/>
        </w:numPr>
        <w:ind w:left="284" w:hanging="284"/>
        <w:rPr>
          <w:lang w:val="kk-KZ"/>
        </w:rPr>
      </w:pPr>
      <w:r w:rsidRPr="008B5883">
        <w:rPr>
          <w:lang w:val="kk-KZ"/>
        </w:rPr>
        <w:t>проинструктировать персонал по безопасным методам и приемам работ, перед началом ликвидаций последствий аварий;</w:t>
      </w:r>
    </w:p>
    <w:p w:rsidR="00402862" w:rsidRPr="008B5883" w:rsidRDefault="00402862" w:rsidP="00402862">
      <w:pPr>
        <w:pStyle w:val="a5"/>
        <w:numPr>
          <w:ilvl w:val="0"/>
          <w:numId w:val="15"/>
        </w:numPr>
        <w:ind w:left="284" w:hanging="284"/>
        <w:rPr>
          <w:lang w:val="kk-KZ"/>
        </w:rPr>
      </w:pPr>
      <w:r w:rsidRPr="008B5883">
        <w:rPr>
          <w:lang w:val="kk-KZ"/>
        </w:rPr>
        <w:t>принять меры по установке предупреждающих знаков на подходе к аварийному участку, по ограждению мест аварии  красными флажками, а в темное время суток - световыми сигналами красного цвета, по освещению аварийного участка;</w:t>
      </w:r>
    </w:p>
    <w:p w:rsidR="00402862" w:rsidRPr="008B5883" w:rsidRDefault="00402862" w:rsidP="00402862">
      <w:pPr>
        <w:pStyle w:val="a5"/>
        <w:numPr>
          <w:ilvl w:val="0"/>
          <w:numId w:val="15"/>
        </w:numPr>
        <w:ind w:left="284" w:hanging="284"/>
        <w:rPr>
          <w:lang w:val="kk-KZ"/>
        </w:rPr>
      </w:pPr>
      <w:r w:rsidRPr="008B5883">
        <w:rPr>
          <w:lang w:val="kk-KZ"/>
        </w:rPr>
        <w:t>выставить посты у места пересечения аварийного участка с железнодорожными путями и с шоссейной дорогой, в местах проезда транспорта и передвижения людей;</w:t>
      </w:r>
    </w:p>
    <w:p w:rsidR="00402862" w:rsidRPr="00402862" w:rsidRDefault="00402862" w:rsidP="00402862">
      <w:pPr>
        <w:pStyle w:val="a5"/>
        <w:numPr>
          <w:ilvl w:val="0"/>
          <w:numId w:val="15"/>
        </w:numPr>
        <w:ind w:left="284" w:hanging="284"/>
        <w:rPr>
          <w:lang w:val="kk-KZ"/>
        </w:rPr>
      </w:pPr>
      <w:r w:rsidRPr="008B5883">
        <w:rPr>
          <w:lang w:val="kk-KZ"/>
        </w:rPr>
        <w:t>определить безопасную расстановку техники, а также места отдыха работающих и приема ими пищи.</w:t>
      </w:r>
    </w:p>
    <w:p w:rsidR="00CD1024" w:rsidRPr="00C2483B" w:rsidRDefault="00CD1024" w:rsidP="005272AD">
      <w:pPr>
        <w:pStyle w:val="1"/>
        <w:rPr>
          <w:lang w:val="ru-RU"/>
        </w:rPr>
      </w:pPr>
      <w:bookmarkStart w:id="25" w:name="_Toc101968768"/>
      <w:r w:rsidRPr="0064547D">
        <w:t>Обучение</w:t>
      </w:r>
      <w:bookmarkEnd w:id="25"/>
      <w:r w:rsidRPr="00C2483B">
        <w:rPr>
          <w:lang w:val="ru-RU"/>
        </w:rPr>
        <w:t xml:space="preserve"> </w:t>
      </w:r>
    </w:p>
    <w:p w:rsidR="00200E24" w:rsidRPr="0064547D" w:rsidRDefault="00200E24" w:rsidP="005272AD">
      <w:r w:rsidRPr="0064547D">
        <w:t>Обучение работников безопасным методом и приемам труда регламентируется Правилами, утвержденными Постановлением Правительства РК от 28 октября 2011 года № 1225 «Об утверждении Правил и сроков проведения обучения, инструктирования и проверок знаний по вопросом безопасности и охраны труда работников», методическими рекомендациями по организации обучения руководителей и специалистов по вопросам безопасности и охраны труда в РК, методическими рекомендациями по вопросам обучения и проверки знаний в области безопасности и охрана труды, утвержденными приказами Министра труда и социальной защиты населения РК от 30 декабря 2009 года № 394 – п, от 18 февраля 2009 года № 58-п и ст. 313 Трудового кодекса РК.</w:t>
      </w:r>
    </w:p>
    <w:p w:rsidR="00CD1024" w:rsidRDefault="0064547D" w:rsidP="00374D90">
      <w:r w:rsidRPr="0064547D">
        <w:t>О</w:t>
      </w:r>
      <w:r w:rsidR="00CD1024" w:rsidRPr="0064547D">
        <w:t xml:space="preserve">бучение проводится вместе со здоровьем и безопасностью и профессиональным обучением. </w:t>
      </w:r>
      <w:r w:rsidR="00374D90">
        <w:t>Товарищество</w:t>
      </w:r>
      <w:r w:rsidR="00CD1024" w:rsidRPr="0064547D">
        <w:t xml:space="preserve"> обеспечит проведение обучения в области ОЗТОС для своих </w:t>
      </w:r>
      <w:r w:rsidR="003A1859" w:rsidRPr="0064547D">
        <w:t>специалист</w:t>
      </w:r>
      <w:r w:rsidR="00CD1024" w:rsidRPr="0064547D">
        <w:t xml:space="preserve">ов </w:t>
      </w:r>
      <w:r w:rsidR="00F6283C" w:rsidRPr="0064547D">
        <w:t xml:space="preserve">проконтролирует наличие у </w:t>
      </w:r>
      <w:r w:rsidR="00CD1024" w:rsidRPr="0064547D">
        <w:t xml:space="preserve">работников субподрядчиков, </w:t>
      </w:r>
      <w:r w:rsidR="00F6283C" w:rsidRPr="0064547D">
        <w:t xml:space="preserve">обучения, необходимого </w:t>
      </w:r>
      <w:r w:rsidR="00CD1024" w:rsidRPr="0064547D">
        <w:t>для выполнения их обязанностей. В рамках процесса найма, персонал Проекта проверяется на компетентность и опыт. После трудоустройства персонал проходит вводное обучение и постоянное обучение по ОЗТОС в соответствии с планом обучения. Вводное обучение информир</w:t>
      </w:r>
      <w:r w:rsidR="007215DA" w:rsidRPr="0064547D">
        <w:t>ует</w:t>
      </w:r>
      <w:r w:rsidR="00CD1024" w:rsidRPr="0064547D">
        <w:t xml:space="preserve"> </w:t>
      </w:r>
      <w:r w:rsidR="003A1859" w:rsidRPr="0064547D">
        <w:t>специалист</w:t>
      </w:r>
      <w:r w:rsidR="00CD1024" w:rsidRPr="0064547D">
        <w:t>ов Проекта о фактических или потенциальных рисках ОЗТОС, связанных с их производственной деятельностью, их поведением, и о потенциальных последствиях отклонения от процедур ОЗТОС Проекта.</w:t>
      </w:r>
    </w:p>
    <w:p w:rsidR="00CD1024" w:rsidRPr="0064547D" w:rsidRDefault="00CD1024" w:rsidP="005272AD">
      <w:r w:rsidRPr="0064547D">
        <w:t xml:space="preserve">В дополнение к вводной части, новые </w:t>
      </w:r>
      <w:r w:rsidR="002A6BF9" w:rsidRPr="0064547D">
        <w:t>специалисты</w:t>
      </w:r>
      <w:r w:rsidRPr="0064547D">
        <w:t xml:space="preserve"> Проекта дополнительно </w:t>
      </w:r>
      <w:r w:rsidR="007215DA" w:rsidRPr="0064547D">
        <w:t xml:space="preserve">проходят </w:t>
      </w:r>
      <w:r w:rsidRPr="0064547D">
        <w:t xml:space="preserve">специальное обучение по ОЗТОС, соразмерное их </w:t>
      </w:r>
      <w:r w:rsidR="007215DA" w:rsidRPr="0064547D">
        <w:t xml:space="preserve">должности и с </w:t>
      </w:r>
      <w:r w:rsidRPr="0064547D">
        <w:t>уч</w:t>
      </w:r>
      <w:r w:rsidR="007215DA" w:rsidRPr="0064547D">
        <w:t>етом</w:t>
      </w:r>
      <w:r w:rsidRPr="0064547D">
        <w:t xml:space="preserve"> </w:t>
      </w:r>
      <w:r w:rsidR="007215DA" w:rsidRPr="0064547D">
        <w:t>способностей и знаний языка</w:t>
      </w:r>
      <w:r w:rsidRPr="0064547D">
        <w:t>.</w:t>
      </w:r>
      <w:r w:rsidR="007215DA" w:rsidRPr="0064547D">
        <w:t xml:space="preserve"> Э</w:t>
      </w:r>
      <w:r w:rsidRPr="0064547D">
        <w:t>ффективност</w:t>
      </w:r>
      <w:r w:rsidR="007215DA" w:rsidRPr="0064547D">
        <w:t>ь</w:t>
      </w:r>
      <w:r w:rsidRPr="0064547D">
        <w:t xml:space="preserve"> обучения </w:t>
      </w:r>
      <w:r w:rsidR="007215DA" w:rsidRPr="0064547D">
        <w:t>оценивается тестированием</w:t>
      </w:r>
      <w:r w:rsidRPr="0064547D">
        <w:t xml:space="preserve">. Обучение </w:t>
      </w:r>
      <w:r w:rsidR="007215DA" w:rsidRPr="0064547D">
        <w:t>документируется</w:t>
      </w:r>
      <w:r w:rsidRPr="0064547D">
        <w:t>.</w:t>
      </w:r>
    </w:p>
    <w:p w:rsidR="001862F8" w:rsidRPr="00402862" w:rsidRDefault="001862F8" w:rsidP="005272AD">
      <w:pPr>
        <w:pStyle w:val="1"/>
        <w:rPr>
          <w:lang w:val="ru-RU"/>
        </w:rPr>
      </w:pPr>
      <w:bookmarkStart w:id="26" w:name="_Toc21102335"/>
      <w:bookmarkStart w:id="27" w:name="_Toc21102408"/>
      <w:bookmarkStart w:id="28" w:name="_Toc21102515"/>
      <w:bookmarkStart w:id="29" w:name="_Toc21102579"/>
      <w:bookmarkStart w:id="30" w:name="_Toc21102643"/>
      <w:bookmarkStart w:id="31" w:name="_Toc101968769"/>
      <w:bookmarkEnd w:id="26"/>
      <w:bookmarkEnd w:id="27"/>
      <w:bookmarkEnd w:id="28"/>
      <w:bookmarkEnd w:id="29"/>
      <w:bookmarkEnd w:id="30"/>
      <w:r w:rsidRPr="00402862">
        <w:rPr>
          <w:lang w:val="ru-RU"/>
        </w:rPr>
        <w:t xml:space="preserve">МОНИТОРИНГ И </w:t>
      </w:r>
      <w:r w:rsidR="00126B4B" w:rsidRPr="00402862">
        <w:rPr>
          <w:lang w:val="ru-RU"/>
        </w:rPr>
        <w:t>оЦЕНКА</w:t>
      </w:r>
      <w:r w:rsidRPr="00402862">
        <w:rPr>
          <w:lang w:val="ru-RU"/>
        </w:rPr>
        <w:t xml:space="preserve"> РЕАЛИЗАЦИИ ПЛАНА</w:t>
      </w:r>
      <w:bookmarkEnd w:id="31"/>
    </w:p>
    <w:p w:rsidR="001862F8" w:rsidRPr="00A06F98" w:rsidRDefault="00140AB9" w:rsidP="00996FAA">
      <w:r w:rsidRPr="00A06F98">
        <w:t xml:space="preserve">Мониторинг реализации данного Плана </w:t>
      </w:r>
      <w:r w:rsidR="001862F8" w:rsidRPr="00A06F98">
        <w:t>включает в себя организацию самопроверки</w:t>
      </w:r>
      <w:r w:rsidR="007E324A" w:rsidRPr="00A06F98">
        <w:t xml:space="preserve"> </w:t>
      </w:r>
      <w:r w:rsidR="001862F8" w:rsidRPr="00A06F98">
        <w:t xml:space="preserve">и обеспечение соответствия </w:t>
      </w:r>
      <w:r w:rsidR="007E324A" w:rsidRPr="00A06F98">
        <w:t xml:space="preserve">специалистом </w:t>
      </w:r>
      <w:r w:rsidR="00635AEE" w:rsidRPr="00A06F98">
        <w:t>ОЗТОС</w:t>
      </w:r>
      <w:r w:rsidR="001862F8" w:rsidRPr="00A06F98">
        <w:t xml:space="preserve">. В то время как </w:t>
      </w:r>
      <w:r w:rsidRPr="00A06F98">
        <w:t>инспекции</w:t>
      </w:r>
      <w:r w:rsidR="00496D99" w:rsidRPr="00A06F98">
        <w:t xml:space="preserve"> </w:t>
      </w:r>
      <w:r w:rsidRPr="00A06F98">
        <w:t xml:space="preserve">включают </w:t>
      </w:r>
      <w:r w:rsidR="001862F8" w:rsidRPr="00A06F98">
        <w:t>оценку соответствия</w:t>
      </w:r>
      <w:r w:rsidR="00496D99" w:rsidRPr="00A06F98">
        <w:t xml:space="preserve"> проектных работ </w:t>
      </w:r>
      <w:proofErr w:type="gramStart"/>
      <w:r w:rsidR="00496D99" w:rsidRPr="00A06F98">
        <w:t>плану</w:t>
      </w:r>
      <w:r w:rsidR="001862F8" w:rsidRPr="00A06F98">
        <w:t xml:space="preserve">, </w:t>
      </w:r>
      <w:r w:rsidR="009E4ED7" w:rsidRPr="00A06F98">
        <w:t xml:space="preserve"> </w:t>
      </w:r>
      <w:r w:rsidR="00496D99" w:rsidRPr="00A06F98">
        <w:t>обеспечение</w:t>
      </w:r>
      <w:proofErr w:type="gramEnd"/>
      <w:r w:rsidR="00496D99" w:rsidRPr="00A06F98">
        <w:t xml:space="preserve"> </w:t>
      </w:r>
      <w:r w:rsidR="001862F8" w:rsidRPr="00A06F98">
        <w:t xml:space="preserve">касается </w:t>
      </w:r>
      <w:r w:rsidR="00496D99" w:rsidRPr="00A06F98">
        <w:t xml:space="preserve">оценки эффективности самого плана и всей </w:t>
      </w:r>
      <w:r w:rsidR="001862F8" w:rsidRPr="00A06F98">
        <w:t>систе</w:t>
      </w:r>
      <w:r w:rsidR="009E4ED7" w:rsidRPr="00A06F98">
        <w:t>мы</w:t>
      </w:r>
      <w:r w:rsidR="00496D99" w:rsidRPr="00A06F98">
        <w:t xml:space="preserve"> ОЗТОС</w:t>
      </w:r>
      <w:r w:rsidR="009E4ED7" w:rsidRPr="00A06F98">
        <w:t xml:space="preserve">. </w:t>
      </w:r>
      <w:r w:rsidR="00496D99" w:rsidRPr="00A06F98">
        <w:t xml:space="preserve">Последнее </w:t>
      </w:r>
      <w:r w:rsidR="001862F8" w:rsidRPr="00A06F98">
        <w:t xml:space="preserve">включает в себя обзор отчетов по </w:t>
      </w:r>
      <w:r w:rsidR="00635AEE" w:rsidRPr="00A06F98">
        <w:t>ОЗТОС</w:t>
      </w:r>
      <w:r w:rsidR="001862F8" w:rsidRPr="00A06F98">
        <w:t xml:space="preserve">, документации, данных мониторинга, процедур и планов, ключевых показателей эффективности ОЗТОС, проведение аудитов и встреч с субподрядчиками и представителями работников для анализа инцидентов и </w:t>
      </w:r>
      <w:r w:rsidR="00496D99" w:rsidRPr="00A06F98">
        <w:t>предпосылок к ним</w:t>
      </w:r>
      <w:r w:rsidR="001862F8" w:rsidRPr="00A06F98">
        <w:t xml:space="preserve">. </w:t>
      </w:r>
      <w:r w:rsidR="00496D99" w:rsidRPr="00A06F98">
        <w:t xml:space="preserve">Обеспечение </w:t>
      </w:r>
      <w:r w:rsidR="001862F8" w:rsidRPr="00A06F98">
        <w:t xml:space="preserve">включает в себя целевые проверки и официальные проверки и, как правило, сосредоточено на областях риска или руководствуется результатами самопроверки и </w:t>
      </w:r>
      <w:r w:rsidR="00496D99" w:rsidRPr="00A06F98">
        <w:t>контроля</w:t>
      </w:r>
      <w:r w:rsidR="001862F8" w:rsidRPr="00A06F98">
        <w:t>.</w:t>
      </w:r>
    </w:p>
    <w:p w:rsidR="001862F8" w:rsidRPr="00A06F98" w:rsidRDefault="00140AB9" w:rsidP="005272AD">
      <w:r w:rsidRPr="00A06F98">
        <w:t>Для облегчения инспекции, необходимо</w:t>
      </w:r>
      <w:r w:rsidR="001862F8" w:rsidRPr="00A06F98">
        <w:t xml:space="preserve"> использовать </w:t>
      </w:r>
      <w:r w:rsidRPr="00A06F98">
        <w:t xml:space="preserve">проверочный </w:t>
      </w:r>
      <w:r w:rsidR="001862F8" w:rsidRPr="00A06F98">
        <w:t xml:space="preserve">список, </w:t>
      </w:r>
      <w:r w:rsidRPr="00A06F98">
        <w:t xml:space="preserve">пример которого </w:t>
      </w:r>
      <w:r w:rsidR="001862F8" w:rsidRPr="00A06F98">
        <w:t xml:space="preserve">приведен в Приложении 1, но не ограничиваться им. </w:t>
      </w:r>
      <w:r w:rsidRPr="00A06F98">
        <w:t xml:space="preserve">Записи несоответствий </w:t>
      </w:r>
      <w:r w:rsidR="001862F8" w:rsidRPr="00A06F98">
        <w:t xml:space="preserve">должны </w:t>
      </w:r>
      <w:r w:rsidRPr="00A06F98">
        <w:t>поддерживаться</w:t>
      </w:r>
      <w:r w:rsidR="001862F8" w:rsidRPr="00A06F98">
        <w:t xml:space="preserve"> фотографиями.</w:t>
      </w:r>
      <w:r w:rsidR="00A12BB8">
        <w:t xml:space="preserve"> Кроме того, с целью уменьшения </w:t>
      </w:r>
      <w:proofErr w:type="gramStart"/>
      <w:r w:rsidR="00A12BB8">
        <w:t>количества  травм</w:t>
      </w:r>
      <w:proofErr w:type="gramEnd"/>
      <w:r w:rsidR="00A12BB8">
        <w:t xml:space="preserve"> и несчастных случаев, работникам Проекта необходимо регистрировать предпосылки к несчастному случаю (приложение 1). Данная практика позволит улучшить систему безопасности, контроля и обучения.  </w:t>
      </w:r>
    </w:p>
    <w:p w:rsidR="001862F8" w:rsidRPr="00A06F98" w:rsidRDefault="00140AB9" w:rsidP="005272AD">
      <w:r w:rsidRPr="00A06F98">
        <w:t xml:space="preserve">Специалист </w:t>
      </w:r>
      <w:r w:rsidR="001862F8" w:rsidRPr="00A06F98">
        <w:rPr>
          <w:lang w:val="en-US"/>
        </w:rPr>
        <w:t>CPIC</w:t>
      </w:r>
      <w:r w:rsidR="001862F8" w:rsidRPr="00A06F98">
        <w:t xml:space="preserve"> по ОЗТОС должен рассматривать </w:t>
      </w:r>
      <w:r w:rsidRPr="00A06F98">
        <w:t xml:space="preserve">записи самопроверок и инспекций </w:t>
      </w:r>
      <w:r w:rsidR="001862F8" w:rsidRPr="00A06F98">
        <w:t xml:space="preserve">по </w:t>
      </w:r>
      <w:r w:rsidR="00635AEE" w:rsidRPr="00A06F98">
        <w:t>ОЗТОС</w:t>
      </w:r>
      <w:r w:rsidR="001862F8" w:rsidRPr="00A06F98">
        <w:t xml:space="preserve"> в конце каждого месяца, чтобы оценить текущую эффективность системы и определить необходимость улучшения. К такой оценке и обсуждению результатов он может привлекать других специалистов по </w:t>
      </w:r>
      <w:r w:rsidR="00635AEE" w:rsidRPr="00A06F98">
        <w:t>ОЗТОС</w:t>
      </w:r>
      <w:r w:rsidR="001862F8" w:rsidRPr="00A06F98">
        <w:t>, линейных руководителей и представителей работников.</w:t>
      </w:r>
    </w:p>
    <w:p w:rsidR="001862F8" w:rsidRDefault="001862F8" w:rsidP="00996FAA">
      <w:r w:rsidRPr="00A06F98">
        <w:t xml:space="preserve">Представители </w:t>
      </w:r>
      <w:r w:rsidR="00E76CA0" w:rsidRPr="00A06F98">
        <w:t xml:space="preserve">кредиторов </w:t>
      </w:r>
      <w:r w:rsidRPr="00A06F98">
        <w:t xml:space="preserve">могут посетить Проект, чтобы </w:t>
      </w:r>
      <w:r w:rsidR="00E76CA0" w:rsidRPr="00A06F98">
        <w:t>оценить</w:t>
      </w:r>
      <w:r w:rsidRPr="00A06F98">
        <w:t xml:space="preserve"> </w:t>
      </w:r>
      <w:r w:rsidR="00E76CA0" w:rsidRPr="00A06F98">
        <w:t>прогресс в</w:t>
      </w:r>
      <w:r w:rsidRPr="00A06F98">
        <w:t xml:space="preserve"> реализации плана по экологическому и социальному управлению</w:t>
      </w:r>
      <w:r w:rsidR="00E76CA0" w:rsidRPr="00A06F98">
        <w:t xml:space="preserve"> и соответствие своим требованиям</w:t>
      </w:r>
      <w:r w:rsidRPr="00A06F98">
        <w:t xml:space="preserve">. </w:t>
      </w:r>
      <w:r w:rsidR="00E76CA0" w:rsidRPr="00A06F98">
        <w:t xml:space="preserve">Руководитель </w:t>
      </w:r>
      <w:r w:rsidR="00996FAA">
        <w:t>Директор планово-финансового отдела</w:t>
      </w:r>
      <w:r w:rsidR="00E76CA0" w:rsidRPr="00A06F98">
        <w:t xml:space="preserve"> будет </w:t>
      </w:r>
      <w:r w:rsidRPr="00A06F98">
        <w:t>уведомлен</w:t>
      </w:r>
      <w:r w:rsidR="00E76CA0" w:rsidRPr="00A06F98">
        <w:t xml:space="preserve"> заранее</w:t>
      </w:r>
      <w:r w:rsidRPr="00A06F98">
        <w:t xml:space="preserve"> </w:t>
      </w:r>
      <w:r w:rsidR="00E76CA0" w:rsidRPr="00A06F98">
        <w:t>о таком</w:t>
      </w:r>
      <w:r w:rsidRPr="00A06F98">
        <w:t xml:space="preserve"> </w:t>
      </w:r>
      <w:proofErr w:type="gramStart"/>
      <w:r w:rsidR="00504590" w:rsidRPr="00A06F98">
        <w:t xml:space="preserve">посещении, </w:t>
      </w:r>
      <w:r w:rsidR="00E76CA0" w:rsidRPr="00A06F98">
        <w:t xml:space="preserve"> оповестит</w:t>
      </w:r>
      <w:r w:rsidR="00504590" w:rsidRPr="00A06F98">
        <w:t>ь</w:t>
      </w:r>
      <w:proofErr w:type="gramEnd"/>
      <w:r w:rsidR="00E76CA0" w:rsidRPr="00A06F98">
        <w:t xml:space="preserve"> о нем остальные стороны выполнения данного Плана</w:t>
      </w:r>
      <w:r w:rsidRPr="00A06F98">
        <w:t>. Кредиторы могут запросить дополнительный аудит соответствия требований, норм и стандартов Проекта у независимого подрядчика на этапе эксплуатации, но это</w:t>
      </w:r>
      <w:r w:rsidR="006B2DE7" w:rsidRPr="00A06F98">
        <w:t xml:space="preserve"> не входит в</w:t>
      </w:r>
      <w:r w:rsidRPr="00A06F98">
        <w:t xml:space="preserve"> рамки данного плана</w:t>
      </w:r>
      <w:r w:rsidR="009E4ED7" w:rsidRPr="00A06F98">
        <w:t>.</w:t>
      </w:r>
    </w:p>
    <w:p w:rsidR="006B2DE7" w:rsidRPr="002620DC" w:rsidRDefault="002D1648" w:rsidP="005272AD">
      <w:pPr>
        <w:pStyle w:val="1"/>
      </w:pPr>
      <w:bookmarkStart w:id="32" w:name="_Toc101968770"/>
      <w:r w:rsidRPr="002817EF">
        <w:t>отчетность</w:t>
      </w:r>
      <w:r w:rsidRPr="002620DC">
        <w:t xml:space="preserve"> по Несоответствиям </w:t>
      </w:r>
      <w:r w:rsidR="006B2DE7" w:rsidRPr="002620DC">
        <w:t xml:space="preserve">и </w:t>
      </w:r>
      <w:r w:rsidRPr="002817EF">
        <w:t>инцидентам</w:t>
      </w:r>
      <w:bookmarkEnd w:id="32"/>
    </w:p>
    <w:p w:rsidR="00C470E9" w:rsidRPr="007B7666" w:rsidRDefault="003A1859" w:rsidP="00996FAA">
      <w:r w:rsidRPr="007B7666">
        <w:t>Специалист</w:t>
      </w:r>
      <w:r w:rsidR="00C470E9" w:rsidRPr="007B7666">
        <w:t xml:space="preserve"> по </w:t>
      </w:r>
      <w:r w:rsidR="00635AEE" w:rsidRPr="007B7666">
        <w:t>ОЗТОС</w:t>
      </w:r>
      <w:r w:rsidR="00C470E9" w:rsidRPr="007B7666">
        <w:t xml:space="preserve"> </w:t>
      </w:r>
      <w:r w:rsidR="00996FAA">
        <w:t>Товарищества</w:t>
      </w:r>
      <w:r w:rsidR="00C470E9" w:rsidRPr="007B7666">
        <w:t xml:space="preserve"> </w:t>
      </w:r>
      <w:r w:rsidRPr="007B7666">
        <w:t xml:space="preserve">должен </w:t>
      </w:r>
      <w:r w:rsidR="00C470E9" w:rsidRPr="007B7666">
        <w:t>отчитыва</w:t>
      </w:r>
      <w:r w:rsidRPr="007B7666">
        <w:t>ть</w:t>
      </w:r>
      <w:r w:rsidR="00C470E9" w:rsidRPr="007B7666">
        <w:t xml:space="preserve">ся перед руководителем проекта и </w:t>
      </w:r>
      <w:r w:rsidRPr="007B7666">
        <w:t xml:space="preserve">руководителем </w:t>
      </w:r>
      <w:r w:rsidR="00C470E9" w:rsidRPr="007B7666">
        <w:t xml:space="preserve">ОЗТОС в штаб-квартире </w:t>
      </w:r>
      <w:r w:rsidRPr="007B7666">
        <w:rPr>
          <w:lang w:val="en-US"/>
        </w:rPr>
        <w:t>CPIC</w:t>
      </w:r>
      <w:r w:rsidRPr="007B7666">
        <w:t xml:space="preserve"> </w:t>
      </w:r>
      <w:r w:rsidR="00C470E9" w:rsidRPr="007B7666">
        <w:t>в конце каждого месяца. В отчете</w:t>
      </w:r>
      <w:r w:rsidRPr="007B7666">
        <w:t xml:space="preserve"> должны быть</w:t>
      </w:r>
      <w:r w:rsidR="00C470E9" w:rsidRPr="007B7666">
        <w:t xml:space="preserve"> кратко изложены основные </w:t>
      </w:r>
      <w:r w:rsidRPr="007B7666">
        <w:t>пробелы</w:t>
      </w:r>
      <w:r w:rsidR="00C470E9" w:rsidRPr="007B7666">
        <w:t>, проблемы и найденные решения.</w:t>
      </w:r>
    </w:p>
    <w:p w:rsidR="00C470E9" w:rsidRPr="007B7666" w:rsidRDefault="00C470E9" w:rsidP="00F258BE">
      <w:pPr>
        <w:spacing w:after="0"/>
      </w:pPr>
      <w:r w:rsidRPr="007B7666">
        <w:t xml:space="preserve">Об инцидентах, которые приводят к материальному ущербу или травме, следует немедленно сообщать </w:t>
      </w:r>
      <w:r w:rsidR="003A1859" w:rsidRPr="007B7666">
        <w:t>специалист</w:t>
      </w:r>
      <w:r w:rsidRPr="007B7666">
        <w:t xml:space="preserve">у </w:t>
      </w:r>
      <w:r w:rsidR="003A1859" w:rsidRPr="007B7666">
        <w:t xml:space="preserve">по ОЗТОС </w:t>
      </w:r>
      <w:r w:rsidRPr="007B7666">
        <w:t>CPIC. Форма сообщения должна включать:</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551"/>
        <w:gridCol w:w="3402"/>
      </w:tblGrid>
      <w:tr w:rsidR="007B7666" w:rsidRPr="007B7666" w:rsidTr="00BF4B2B">
        <w:tc>
          <w:tcPr>
            <w:tcW w:w="3794" w:type="dxa"/>
          </w:tcPr>
          <w:p w:rsidR="00F12802" w:rsidRPr="007B7666" w:rsidRDefault="00F12802" w:rsidP="00F258BE">
            <w:pPr>
              <w:spacing w:after="0"/>
            </w:pPr>
            <w:r w:rsidRPr="007B7666">
              <w:t>• Число;</w:t>
            </w:r>
          </w:p>
        </w:tc>
        <w:tc>
          <w:tcPr>
            <w:tcW w:w="2551" w:type="dxa"/>
          </w:tcPr>
          <w:p w:rsidR="00F12802" w:rsidRPr="007B7666" w:rsidRDefault="00F12802" w:rsidP="00F258BE">
            <w:pPr>
              <w:spacing w:after="0"/>
            </w:pPr>
            <w:r w:rsidRPr="007B7666">
              <w:t>• Характер инцидента;</w:t>
            </w:r>
          </w:p>
        </w:tc>
        <w:tc>
          <w:tcPr>
            <w:tcW w:w="3402" w:type="dxa"/>
          </w:tcPr>
          <w:p w:rsidR="00F12802" w:rsidRPr="007B7666" w:rsidRDefault="00F12802" w:rsidP="00F258BE">
            <w:pPr>
              <w:spacing w:after="0"/>
            </w:pPr>
            <w:r w:rsidRPr="007B7666">
              <w:t>• Рецепторы воздействия;</w:t>
            </w:r>
          </w:p>
        </w:tc>
      </w:tr>
      <w:tr w:rsidR="007B7666" w:rsidRPr="007B7666" w:rsidTr="00BF4B2B">
        <w:tc>
          <w:tcPr>
            <w:tcW w:w="3794" w:type="dxa"/>
          </w:tcPr>
          <w:p w:rsidR="00F12802" w:rsidRPr="007B7666" w:rsidRDefault="00F12802" w:rsidP="00F258BE">
            <w:pPr>
              <w:spacing w:after="0"/>
            </w:pPr>
            <w:r w:rsidRPr="007B7666">
              <w:t>• Время;</w:t>
            </w:r>
          </w:p>
        </w:tc>
        <w:tc>
          <w:tcPr>
            <w:tcW w:w="2551" w:type="dxa"/>
          </w:tcPr>
          <w:p w:rsidR="00F12802" w:rsidRPr="007B7666" w:rsidRDefault="00F12802" w:rsidP="00F258BE">
            <w:pPr>
              <w:spacing w:after="0"/>
            </w:pPr>
            <w:r w:rsidRPr="007B7666">
              <w:t>• Масштаб инцидента;</w:t>
            </w:r>
          </w:p>
        </w:tc>
        <w:tc>
          <w:tcPr>
            <w:tcW w:w="3402" w:type="dxa"/>
          </w:tcPr>
          <w:p w:rsidR="00F12802" w:rsidRPr="007B7666" w:rsidRDefault="00F12802" w:rsidP="00F258BE">
            <w:pPr>
              <w:spacing w:after="0"/>
            </w:pPr>
            <w:r w:rsidRPr="007B7666">
              <w:t>• Причина инцидента;</w:t>
            </w:r>
          </w:p>
        </w:tc>
      </w:tr>
      <w:tr w:rsidR="007B7666" w:rsidRPr="007B7666" w:rsidTr="00BF4B2B">
        <w:tc>
          <w:tcPr>
            <w:tcW w:w="3794" w:type="dxa"/>
          </w:tcPr>
          <w:p w:rsidR="00F12802" w:rsidRPr="007B7666" w:rsidRDefault="00F12802" w:rsidP="00F258BE">
            <w:pPr>
              <w:spacing w:after="0"/>
            </w:pPr>
            <w:r w:rsidRPr="007B7666">
              <w:t>• Имя сообщившего об инциденте;</w:t>
            </w:r>
          </w:p>
        </w:tc>
        <w:tc>
          <w:tcPr>
            <w:tcW w:w="2551" w:type="dxa"/>
          </w:tcPr>
          <w:p w:rsidR="00F12802" w:rsidRPr="007B7666" w:rsidRDefault="00F12802" w:rsidP="00F258BE">
            <w:pPr>
              <w:spacing w:after="0"/>
            </w:pPr>
            <w:r w:rsidRPr="007B7666">
              <w:t>• Место происшествия;</w:t>
            </w:r>
          </w:p>
        </w:tc>
        <w:tc>
          <w:tcPr>
            <w:tcW w:w="3402" w:type="dxa"/>
          </w:tcPr>
          <w:p w:rsidR="00F12802" w:rsidRPr="007B7666" w:rsidRDefault="00F12802" w:rsidP="00F258BE">
            <w:pPr>
              <w:spacing w:after="0"/>
            </w:pPr>
            <w:r w:rsidRPr="007B7666">
              <w:t>• Результаты оценки;</w:t>
            </w:r>
          </w:p>
        </w:tc>
      </w:tr>
      <w:tr w:rsidR="007B7666" w:rsidRPr="007B7666" w:rsidTr="00BF4B2B">
        <w:tc>
          <w:tcPr>
            <w:tcW w:w="3794" w:type="dxa"/>
          </w:tcPr>
          <w:p w:rsidR="00F12802" w:rsidRPr="007B7666" w:rsidRDefault="00F12802" w:rsidP="00F258BE">
            <w:pPr>
              <w:spacing w:after="0"/>
            </w:pPr>
            <w:r w:rsidRPr="007B7666">
              <w:t>• Имя заполнившего форму;</w:t>
            </w:r>
          </w:p>
        </w:tc>
        <w:tc>
          <w:tcPr>
            <w:tcW w:w="2551" w:type="dxa"/>
          </w:tcPr>
          <w:p w:rsidR="00F12802" w:rsidRPr="007B7666" w:rsidRDefault="00F12802" w:rsidP="00F258BE">
            <w:pPr>
              <w:spacing w:after="0"/>
            </w:pPr>
          </w:p>
        </w:tc>
        <w:tc>
          <w:tcPr>
            <w:tcW w:w="3402" w:type="dxa"/>
          </w:tcPr>
          <w:p w:rsidR="00F12802" w:rsidRPr="007B7666" w:rsidRDefault="00F12802" w:rsidP="00F258BE">
            <w:pPr>
              <w:spacing w:after="0"/>
            </w:pPr>
            <w:r w:rsidRPr="007B7666">
              <w:t>• Реагирование на инцидент.</w:t>
            </w:r>
          </w:p>
        </w:tc>
      </w:tr>
    </w:tbl>
    <w:p w:rsidR="00C470E9" w:rsidRPr="007B7666" w:rsidRDefault="003A1859" w:rsidP="00F258BE">
      <w:pPr>
        <w:spacing w:before="120"/>
      </w:pPr>
      <w:r w:rsidRPr="007B7666">
        <w:t>Специалист</w:t>
      </w:r>
      <w:r w:rsidR="00C470E9" w:rsidRPr="007B7666">
        <w:t xml:space="preserve"> </w:t>
      </w:r>
      <w:proofErr w:type="spellStart"/>
      <w:r w:rsidR="00E63F57" w:rsidRPr="007B7666">
        <w:t>Sinohydro</w:t>
      </w:r>
      <w:proofErr w:type="spellEnd"/>
      <w:r w:rsidR="00C470E9" w:rsidRPr="007B7666">
        <w:t xml:space="preserve"> по ОЗТОС должен контролировать записи </w:t>
      </w:r>
      <w:r w:rsidRPr="007B7666">
        <w:t>предпосылок к инциденту</w:t>
      </w:r>
      <w:r w:rsidR="00BC2989" w:rsidRPr="007B7666">
        <w:t xml:space="preserve"> </w:t>
      </w:r>
      <w:r w:rsidR="00C470E9" w:rsidRPr="007B7666">
        <w:t>субподрядчик</w:t>
      </w:r>
      <w:r w:rsidRPr="007B7666">
        <w:t>ами</w:t>
      </w:r>
      <w:r w:rsidR="00C470E9" w:rsidRPr="007B7666">
        <w:t>. Если</w:t>
      </w:r>
      <w:r w:rsidRPr="007B7666">
        <w:t xml:space="preserve"> предпосылок</w:t>
      </w:r>
      <w:r w:rsidR="00C470E9" w:rsidRPr="007B7666">
        <w:t xml:space="preserve"> не было зарегистрировано, она должна провести дополнительное обучение </w:t>
      </w:r>
      <w:r w:rsidRPr="007B7666">
        <w:t>специалист</w:t>
      </w:r>
      <w:r w:rsidR="00C470E9" w:rsidRPr="007B7666">
        <w:t xml:space="preserve">ов по </w:t>
      </w:r>
      <w:r w:rsidR="00635AEE" w:rsidRPr="007B7666">
        <w:t>ОЗТОС</w:t>
      </w:r>
      <w:r w:rsidR="00C470E9" w:rsidRPr="007B7666">
        <w:t xml:space="preserve"> </w:t>
      </w:r>
      <w:r w:rsidRPr="007B7666">
        <w:t xml:space="preserve">субподрядчиков </w:t>
      </w:r>
      <w:r w:rsidR="00C470E9" w:rsidRPr="007B7666">
        <w:t>и представителей работников по системе регистрации</w:t>
      </w:r>
      <w:r w:rsidR="00BC2989" w:rsidRPr="007B7666">
        <w:t xml:space="preserve"> </w:t>
      </w:r>
      <w:r w:rsidRPr="007B7666">
        <w:t>предпосылок</w:t>
      </w:r>
      <w:r w:rsidR="00BC2989" w:rsidRPr="007B7666">
        <w:t>,</w:t>
      </w:r>
      <w:r w:rsidR="00C470E9" w:rsidRPr="007B7666">
        <w:t xml:space="preserve"> и подчеркнуть </w:t>
      </w:r>
      <w:r w:rsidR="00F12802" w:rsidRPr="007B7666">
        <w:t xml:space="preserve">их </w:t>
      </w:r>
      <w:r w:rsidR="00C470E9" w:rsidRPr="007B7666">
        <w:t xml:space="preserve">как эффективный инструмент предотвращения </w:t>
      </w:r>
      <w:r w:rsidR="00F12802" w:rsidRPr="007B7666">
        <w:t>инцидентов с отрицательными последствиями</w:t>
      </w:r>
      <w:r w:rsidR="00C470E9" w:rsidRPr="007B7666">
        <w:t>.</w:t>
      </w:r>
    </w:p>
    <w:p w:rsidR="00C470E9" w:rsidRPr="007B7666" w:rsidRDefault="00C470E9" w:rsidP="00F258BE">
      <w:pPr>
        <w:spacing w:after="0"/>
      </w:pPr>
      <w:r w:rsidRPr="007B7666">
        <w:t xml:space="preserve">По возможности, ключевые показатели эффективности (KPI) должны разрабатываться с упором на </w:t>
      </w:r>
      <w:r w:rsidR="00F12802" w:rsidRPr="007B7666">
        <w:t xml:space="preserve">упреждающие </w:t>
      </w:r>
      <w:r w:rsidRPr="007B7666">
        <w:t xml:space="preserve">KPI, </w:t>
      </w:r>
      <w:r w:rsidR="00F12802" w:rsidRPr="007B7666">
        <w:t xml:space="preserve">таких </w:t>
      </w:r>
      <w:r w:rsidRPr="007B7666">
        <w:t>как:</w:t>
      </w:r>
    </w:p>
    <w:p w:rsidR="00C470E9" w:rsidRPr="007B7666" w:rsidRDefault="00C470E9" w:rsidP="00F258BE">
      <w:pPr>
        <w:spacing w:after="0"/>
      </w:pPr>
      <w:r w:rsidRPr="007B7666">
        <w:t xml:space="preserve">• Количество зарегистрированных </w:t>
      </w:r>
      <w:r w:rsidR="00F12802" w:rsidRPr="007B7666">
        <w:t>предпосылок</w:t>
      </w:r>
      <w:r w:rsidRPr="007B7666">
        <w:t xml:space="preserve"> и их повторяемость;</w:t>
      </w:r>
    </w:p>
    <w:p w:rsidR="00C470E9" w:rsidRPr="007B7666" w:rsidRDefault="00C470E9" w:rsidP="00F258BE">
      <w:pPr>
        <w:spacing w:after="0"/>
      </w:pPr>
      <w:r w:rsidRPr="007B7666">
        <w:t xml:space="preserve">• </w:t>
      </w:r>
      <w:r w:rsidR="00F12802" w:rsidRPr="007B7666">
        <w:t>Повторяемость типов зарегистрированных несоответствий</w:t>
      </w:r>
      <w:r w:rsidRPr="007B7666">
        <w:t>;</w:t>
      </w:r>
    </w:p>
    <w:p w:rsidR="00C470E9" w:rsidRPr="007B7666" w:rsidRDefault="00C470E9" w:rsidP="005272AD">
      <w:r w:rsidRPr="007B7666">
        <w:t xml:space="preserve">Эти индикаторы должны показать </w:t>
      </w:r>
      <w:r w:rsidR="003A1859" w:rsidRPr="007B7666">
        <w:t>специалист</w:t>
      </w:r>
      <w:r w:rsidR="00F12802" w:rsidRPr="007B7666">
        <w:t>у</w:t>
      </w:r>
      <w:r w:rsidRPr="007B7666">
        <w:t xml:space="preserve"> CPIC по ОЗТОС </w:t>
      </w:r>
      <w:r w:rsidR="00F12802" w:rsidRPr="007B7666">
        <w:t xml:space="preserve">недостатки в ресурсах </w:t>
      </w:r>
      <w:r w:rsidRPr="007B7666">
        <w:t>и</w:t>
      </w:r>
      <w:r w:rsidR="00F12802" w:rsidRPr="007B7666">
        <w:t>ли</w:t>
      </w:r>
      <w:r w:rsidRPr="007B7666">
        <w:t xml:space="preserve"> </w:t>
      </w:r>
      <w:r w:rsidR="00F12802" w:rsidRPr="007B7666">
        <w:t xml:space="preserve">ту или иную форму </w:t>
      </w:r>
      <w:r w:rsidRPr="007B7666">
        <w:t>перегрузки систем</w:t>
      </w:r>
      <w:r w:rsidR="00F12802" w:rsidRPr="007B7666">
        <w:t>ы</w:t>
      </w:r>
      <w:r w:rsidRPr="007B7666">
        <w:t>.</w:t>
      </w:r>
    </w:p>
    <w:p w:rsidR="00C470E9" w:rsidRPr="002620DC" w:rsidRDefault="009B03EB" w:rsidP="005272AD">
      <w:pPr>
        <w:pStyle w:val="1"/>
      </w:pPr>
      <w:bookmarkStart w:id="33" w:name="_Toc101968771"/>
      <w:r>
        <w:rPr>
          <w:lang w:val="ru-RU"/>
        </w:rPr>
        <w:t>Ра</w:t>
      </w:r>
      <w:r w:rsidR="00C470E9" w:rsidRPr="002620DC">
        <w:t xml:space="preserve">ССЛЕДОВАНИЕ И </w:t>
      </w:r>
      <w:r w:rsidR="00C470E9" w:rsidRPr="007B7666">
        <w:t>КОРРЕКТИРУЮЩИЕ</w:t>
      </w:r>
      <w:r w:rsidR="00C470E9" w:rsidRPr="002620DC">
        <w:t xml:space="preserve"> ДЕЙСТВИЯ</w:t>
      </w:r>
      <w:bookmarkEnd w:id="33"/>
    </w:p>
    <w:p w:rsidR="006C795C" w:rsidRPr="007B7666" w:rsidRDefault="00374D90" w:rsidP="00996FAA">
      <w:r>
        <w:t xml:space="preserve">Ответственный </w:t>
      </w:r>
      <w:r w:rsidR="006C795C" w:rsidRPr="007B7666">
        <w:t>по</w:t>
      </w:r>
      <w:r>
        <w:t xml:space="preserve"> вопросам</w:t>
      </w:r>
      <w:r w:rsidR="006C795C" w:rsidRPr="007B7666">
        <w:t xml:space="preserve"> ОЗТОС может провести собственное расследование возможных аварий и инцидентов или организовать комиссию с участием </w:t>
      </w:r>
      <w:r w:rsidR="003A1859" w:rsidRPr="007B7666">
        <w:t>специалист</w:t>
      </w:r>
      <w:r w:rsidR="006C795C" w:rsidRPr="007B7666">
        <w:t xml:space="preserve">ов </w:t>
      </w:r>
      <w:r>
        <w:t>подрядчиков</w:t>
      </w:r>
      <w:r w:rsidR="006C795C" w:rsidRPr="007B7666">
        <w:t xml:space="preserve">, </w:t>
      </w:r>
      <w:r w:rsidR="003A1859" w:rsidRPr="007B7666">
        <w:t>специалист</w:t>
      </w:r>
      <w:r w:rsidR="006C795C" w:rsidRPr="007B7666">
        <w:t xml:space="preserve">ов </w:t>
      </w:r>
      <w:r w:rsidR="00635AEE" w:rsidRPr="007B7666">
        <w:t>ОЗТОС</w:t>
      </w:r>
      <w:r w:rsidR="00996FAA">
        <w:t xml:space="preserve">. </w:t>
      </w:r>
      <w:r w:rsidR="006C795C" w:rsidRPr="007B7666">
        <w:t xml:space="preserve">Он должен классифицировать несоответствия как незначительные или </w:t>
      </w:r>
      <w:r w:rsidR="00F12802" w:rsidRPr="007B7666">
        <w:t xml:space="preserve">критичные </w:t>
      </w:r>
      <w:r w:rsidR="006C795C" w:rsidRPr="007B7666">
        <w:t xml:space="preserve">и действовать в соответствии с ними, регистрируя </w:t>
      </w:r>
      <w:r w:rsidR="00F12802" w:rsidRPr="007B7666">
        <w:t xml:space="preserve">данные с соответствующим критичности уровнем </w:t>
      </w:r>
      <w:r w:rsidR="006C795C" w:rsidRPr="007B7666">
        <w:t>детализации.</w:t>
      </w:r>
    </w:p>
    <w:p w:rsidR="006C795C" w:rsidRPr="007B7666" w:rsidRDefault="006C795C" w:rsidP="005272AD">
      <w:r w:rsidRPr="007B7666">
        <w:t xml:space="preserve">Отчеты об инцидентах и статистика ключевых инцидентов анализируются на предмет тенденций для каждого вида деятельности проекта, а результаты доводятся до сведения </w:t>
      </w:r>
      <w:r w:rsidR="003A1859" w:rsidRPr="007B7666">
        <w:t>специалист</w:t>
      </w:r>
      <w:r w:rsidRPr="007B7666">
        <w:t>ов проекта.</w:t>
      </w:r>
    </w:p>
    <w:p w:rsidR="006C795C" w:rsidRPr="007B7666" w:rsidRDefault="007C2CF9" w:rsidP="00374D90">
      <w:r w:rsidRPr="007B7666">
        <w:t>Выполнение предписанных</w:t>
      </w:r>
      <w:r w:rsidR="00F12802" w:rsidRPr="007B7666">
        <w:t xml:space="preserve"> </w:t>
      </w:r>
      <w:r w:rsidR="006C795C" w:rsidRPr="007B7666">
        <w:t>корректирующих действий отслеживается, и после</w:t>
      </w:r>
      <w:r w:rsidRPr="007B7666">
        <w:t xml:space="preserve"> их</w:t>
      </w:r>
      <w:r w:rsidR="006C795C" w:rsidRPr="007B7666">
        <w:t xml:space="preserve"> завершения </w:t>
      </w:r>
      <w:r w:rsidRPr="007B7666">
        <w:t>регистрируется</w:t>
      </w:r>
      <w:r w:rsidR="006C795C" w:rsidRPr="007B7666">
        <w:t xml:space="preserve"> </w:t>
      </w:r>
      <w:r w:rsidRPr="007B7666">
        <w:t>по форме и</w:t>
      </w:r>
      <w:r w:rsidR="006C795C" w:rsidRPr="007B7666">
        <w:t xml:space="preserve"> </w:t>
      </w:r>
      <w:r w:rsidR="00996FAA" w:rsidRPr="007B7666">
        <w:t>подтверждается специалистом</w:t>
      </w:r>
      <w:r w:rsidRPr="007B7666">
        <w:t xml:space="preserve"> </w:t>
      </w:r>
      <w:r w:rsidR="00374D90">
        <w:t>Товарищества</w:t>
      </w:r>
      <w:r w:rsidRPr="007B7666">
        <w:t xml:space="preserve"> перед закрытием</w:t>
      </w:r>
      <w:r w:rsidR="006C795C" w:rsidRPr="007B7666">
        <w:t>. Статус выполнения и закрытия корректирующих действий отслеживается в Реестре инцидентов проекта.</w:t>
      </w:r>
    </w:p>
    <w:p w:rsidR="000B782D" w:rsidRPr="00442D8D" w:rsidRDefault="006C795C" w:rsidP="005272AD">
      <w:pPr>
        <w:pStyle w:val="1"/>
      </w:pPr>
      <w:bookmarkStart w:id="34" w:name="_Toc101968772"/>
      <w:r w:rsidRPr="00442D8D">
        <w:t>Список литературы</w:t>
      </w:r>
      <w:bookmarkEnd w:id="34"/>
      <w:r w:rsidRPr="00442D8D">
        <w:t xml:space="preserve"> </w:t>
      </w:r>
    </w:p>
    <w:p w:rsidR="006C795C" w:rsidRPr="00442D8D" w:rsidRDefault="006C795C" w:rsidP="005272AD">
      <w:r w:rsidRPr="00442D8D">
        <w:t>Азиатский Банк Инфраструктурный</w:t>
      </w:r>
      <w:r w:rsidR="00BB2F4F" w:rsidRPr="00442D8D">
        <w:t xml:space="preserve"> Инвестиций</w:t>
      </w:r>
      <w:r w:rsidRPr="00442D8D">
        <w:t>. Экологическ</w:t>
      </w:r>
      <w:r w:rsidR="00D07284">
        <w:t>ая и социальная структура</w:t>
      </w:r>
      <w:r w:rsidRPr="00442D8D">
        <w:t>. 2016</w:t>
      </w:r>
    </w:p>
    <w:p w:rsidR="006C795C" w:rsidRPr="00442D8D" w:rsidRDefault="006C795C" w:rsidP="005272AD">
      <w:r w:rsidRPr="00442D8D">
        <w:t>Международная финансовая корпорация. Руководство по охране окружающей среды, здоровья и труда (</w:t>
      </w:r>
      <w:r w:rsidRPr="00442D8D">
        <w:rPr>
          <w:lang w:val="en-US"/>
        </w:rPr>
        <w:t>EHS</w:t>
      </w:r>
      <w:r w:rsidRPr="00442D8D">
        <w:t>). 2007</w:t>
      </w:r>
    </w:p>
    <w:p w:rsidR="00C356B5" w:rsidRDefault="006C795C" w:rsidP="005272AD">
      <w:proofErr w:type="spellStart"/>
      <w:r w:rsidRPr="00442D8D">
        <w:t>ЭкоСоцио</w:t>
      </w:r>
      <w:proofErr w:type="spellEnd"/>
      <w:r w:rsidRPr="00442D8D">
        <w:t xml:space="preserve"> </w:t>
      </w:r>
      <w:proofErr w:type="spellStart"/>
      <w:r w:rsidRPr="00442D8D">
        <w:t>Анали</w:t>
      </w:r>
      <w:r w:rsidR="00287909" w:rsidRPr="00442D8D">
        <w:t>с</w:t>
      </w:r>
      <w:r w:rsidRPr="00442D8D">
        <w:t>т</w:t>
      </w:r>
      <w:r w:rsidR="00BB2F4F" w:rsidRPr="00442D8D">
        <w:t>с</w:t>
      </w:r>
      <w:proofErr w:type="spellEnd"/>
      <w:r w:rsidRPr="00442D8D">
        <w:t xml:space="preserve">. Проект </w:t>
      </w:r>
      <w:proofErr w:type="spellStart"/>
      <w:r w:rsidRPr="00442D8D">
        <w:t>Жанатской</w:t>
      </w:r>
      <w:proofErr w:type="spellEnd"/>
      <w:r w:rsidRPr="00442D8D">
        <w:t xml:space="preserve"> ВЭС. Экологический и </w:t>
      </w:r>
      <w:r w:rsidR="00BB2F4F" w:rsidRPr="00442D8D">
        <w:t>С</w:t>
      </w:r>
      <w:r w:rsidRPr="00442D8D">
        <w:t xml:space="preserve">оциальный </w:t>
      </w:r>
      <w:r w:rsidR="00BB2F4F" w:rsidRPr="00442D8D">
        <w:t>А</w:t>
      </w:r>
      <w:r w:rsidRPr="00442D8D">
        <w:t>нализ. 2019</w:t>
      </w:r>
    </w:p>
    <w:p w:rsidR="00C356B5" w:rsidRDefault="00BB2F4F" w:rsidP="005272AD">
      <w:pPr>
        <w:rPr>
          <w:color w:val="A6A6A6" w:themeColor="background1" w:themeShade="A6"/>
        </w:rPr>
      </w:pPr>
      <w:proofErr w:type="spellStart"/>
      <w:r w:rsidRPr="00C356B5">
        <w:t>ЭкоСоцио</w:t>
      </w:r>
      <w:proofErr w:type="spellEnd"/>
      <w:r w:rsidRPr="00C356B5">
        <w:t xml:space="preserve"> </w:t>
      </w:r>
      <w:proofErr w:type="spellStart"/>
      <w:r w:rsidRPr="00C356B5">
        <w:t>Аналит</w:t>
      </w:r>
      <w:r w:rsidR="00287909" w:rsidRPr="00C356B5">
        <w:t>стс</w:t>
      </w:r>
      <w:proofErr w:type="spellEnd"/>
      <w:r w:rsidR="006C795C" w:rsidRPr="00C356B5">
        <w:t xml:space="preserve">. План </w:t>
      </w:r>
      <w:r w:rsidRPr="00C356B5">
        <w:t>Э</w:t>
      </w:r>
      <w:r w:rsidR="006C795C" w:rsidRPr="00C356B5">
        <w:t xml:space="preserve">кологического и </w:t>
      </w:r>
      <w:r w:rsidRPr="00C356B5">
        <w:t>Социального У</w:t>
      </w:r>
      <w:r w:rsidR="006C795C" w:rsidRPr="00C356B5">
        <w:t xml:space="preserve">правления для </w:t>
      </w:r>
      <w:proofErr w:type="spellStart"/>
      <w:r w:rsidR="006C795C" w:rsidRPr="00C356B5">
        <w:t>Жанат</w:t>
      </w:r>
      <w:r w:rsidRPr="00C356B5">
        <w:t>а</w:t>
      </w:r>
      <w:r w:rsidR="006C795C" w:rsidRPr="00C356B5">
        <w:t>ской</w:t>
      </w:r>
      <w:proofErr w:type="spellEnd"/>
      <w:r w:rsidR="006C795C" w:rsidRPr="00C356B5">
        <w:t xml:space="preserve"> ВЭС. 2019</w:t>
      </w:r>
      <w:r w:rsidRPr="00C2483B">
        <w:rPr>
          <w:color w:val="A6A6A6" w:themeColor="background1" w:themeShade="A6"/>
        </w:rPr>
        <w:br w:type="page"/>
      </w:r>
    </w:p>
    <w:p w:rsidR="00C356B5" w:rsidRPr="005F3752" w:rsidRDefault="00B235FE" w:rsidP="005F3752">
      <w:pPr>
        <w:pStyle w:val="1"/>
        <w:numPr>
          <w:ilvl w:val="0"/>
          <w:numId w:val="0"/>
        </w:numPr>
        <w:rPr>
          <w:lang w:val="ru-RU"/>
        </w:rPr>
      </w:pPr>
      <w:bookmarkStart w:id="35" w:name="_Toc101968773"/>
      <w:r w:rsidRPr="005F3752">
        <w:rPr>
          <w:lang w:val="ru-RU"/>
        </w:rPr>
        <w:t xml:space="preserve">Приложение 1 </w:t>
      </w:r>
      <w:r w:rsidR="00C356B5" w:rsidRPr="005F3752">
        <w:rPr>
          <w:lang w:val="ru-RU"/>
        </w:rPr>
        <w:t>ФОРМА РЕГИСТРАЦИИ ПРЕДПОСЫЛОК К НЕСЧАСТНОМУ СЛУЧАЮ</w:t>
      </w:r>
      <w:bookmarkEnd w:id="35"/>
    </w:p>
    <w:tbl>
      <w:tblPr>
        <w:tblStyle w:val="a4"/>
        <w:tblW w:w="9451" w:type="dxa"/>
        <w:jc w:val="center"/>
        <w:tblBorders>
          <w:top w:val="single" w:sz="4" w:space="0" w:color="28AF73"/>
          <w:left w:val="single" w:sz="4" w:space="0" w:color="28AF73"/>
          <w:bottom w:val="single" w:sz="4" w:space="0" w:color="28AF73"/>
          <w:right w:val="single" w:sz="4" w:space="0" w:color="28AF73"/>
          <w:insideH w:val="single" w:sz="4" w:space="0" w:color="28AF73"/>
          <w:insideV w:val="single" w:sz="4" w:space="0" w:color="28AF73"/>
        </w:tblBorders>
        <w:tblLook w:val="04A0" w:firstRow="1" w:lastRow="0" w:firstColumn="1" w:lastColumn="0" w:noHBand="0" w:noVBand="1"/>
      </w:tblPr>
      <w:tblGrid>
        <w:gridCol w:w="2717"/>
        <w:gridCol w:w="201"/>
        <w:gridCol w:w="250"/>
        <w:gridCol w:w="966"/>
        <w:gridCol w:w="322"/>
        <w:gridCol w:w="129"/>
        <w:gridCol w:w="548"/>
        <w:gridCol w:w="1498"/>
        <w:gridCol w:w="393"/>
        <w:gridCol w:w="1964"/>
        <w:gridCol w:w="59"/>
        <w:gridCol w:w="404"/>
      </w:tblGrid>
      <w:tr w:rsidR="00C356B5" w:rsidTr="005F3752">
        <w:trPr>
          <w:trHeight w:val="222"/>
          <w:jc w:val="center"/>
        </w:trPr>
        <w:tc>
          <w:tcPr>
            <w:tcW w:w="5133" w:type="dxa"/>
            <w:gridSpan w:val="7"/>
            <w:vAlign w:val="center"/>
          </w:tcPr>
          <w:p w:rsidR="00C356B5" w:rsidRDefault="00C356B5" w:rsidP="005F3752">
            <w:pPr>
              <w:spacing w:after="0"/>
              <w:jc w:val="left"/>
            </w:pPr>
            <w:r>
              <w:t>Число:</w:t>
            </w:r>
          </w:p>
        </w:tc>
        <w:tc>
          <w:tcPr>
            <w:tcW w:w="4318" w:type="dxa"/>
            <w:gridSpan w:val="5"/>
            <w:vAlign w:val="center"/>
          </w:tcPr>
          <w:p w:rsidR="00C356B5" w:rsidRDefault="00C356B5" w:rsidP="005F3752">
            <w:pPr>
              <w:spacing w:after="0"/>
              <w:jc w:val="left"/>
            </w:pPr>
            <w:r>
              <w:t>Время:</w:t>
            </w:r>
          </w:p>
        </w:tc>
      </w:tr>
      <w:tr w:rsidR="00C356B5" w:rsidTr="005F3752">
        <w:trPr>
          <w:trHeight w:val="222"/>
          <w:jc w:val="center"/>
        </w:trPr>
        <w:tc>
          <w:tcPr>
            <w:tcW w:w="5133" w:type="dxa"/>
            <w:gridSpan w:val="7"/>
            <w:vAlign w:val="center"/>
          </w:tcPr>
          <w:p w:rsidR="00C356B5" w:rsidRDefault="00C356B5" w:rsidP="005F3752">
            <w:pPr>
              <w:spacing w:after="0"/>
              <w:jc w:val="left"/>
            </w:pPr>
            <w:r>
              <w:t>Заполнил (не обязательно):</w:t>
            </w:r>
          </w:p>
        </w:tc>
        <w:tc>
          <w:tcPr>
            <w:tcW w:w="4318" w:type="dxa"/>
            <w:gridSpan w:val="5"/>
            <w:vAlign w:val="center"/>
          </w:tcPr>
          <w:p w:rsidR="00C356B5" w:rsidRDefault="00C356B5" w:rsidP="005F3752">
            <w:pPr>
              <w:spacing w:after="0"/>
              <w:jc w:val="left"/>
            </w:pPr>
            <w:r>
              <w:t>Подпись (не обязательно):</w:t>
            </w:r>
          </w:p>
        </w:tc>
      </w:tr>
      <w:tr w:rsidR="00C356B5" w:rsidTr="005F3752">
        <w:trPr>
          <w:trHeight w:val="204"/>
          <w:jc w:val="center"/>
        </w:trPr>
        <w:tc>
          <w:tcPr>
            <w:tcW w:w="9451" w:type="dxa"/>
            <w:gridSpan w:val="12"/>
            <w:vAlign w:val="center"/>
          </w:tcPr>
          <w:p w:rsidR="00C356B5" w:rsidRDefault="00C356B5" w:rsidP="005F3752">
            <w:pPr>
              <w:spacing w:after="0"/>
              <w:jc w:val="left"/>
            </w:pPr>
            <w:r>
              <w:t>Местонахождение предпосылки к НС:</w:t>
            </w:r>
          </w:p>
        </w:tc>
      </w:tr>
      <w:tr w:rsidR="00C356B5" w:rsidTr="005F3752">
        <w:trPr>
          <w:trHeight w:val="300"/>
          <w:jc w:val="center"/>
        </w:trPr>
        <w:tc>
          <w:tcPr>
            <w:tcW w:w="2918" w:type="dxa"/>
            <w:gridSpan w:val="2"/>
            <w:tcMar>
              <w:left w:w="57" w:type="dxa"/>
              <w:right w:w="57" w:type="dxa"/>
            </w:tcMar>
          </w:tcPr>
          <w:p w:rsidR="00C356B5" w:rsidRDefault="00C356B5" w:rsidP="005272AD">
            <w:r>
              <w:t>Что, по вашему мнению, нужно сделать?</w:t>
            </w:r>
          </w:p>
        </w:tc>
        <w:tc>
          <w:tcPr>
            <w:tcW w:w="1216" w:type="dxa"/>
            <w:gridSpan w:val="2"/>
            <w:shd w:val="clear" w:color="auto" w:fill="FFA3A3"/>
            <w:tcMar>
              <w:left w:w="57" w:type="dxa"/>
              <w:right w:w="57" w:type="dxa"/>
            </w:tcMar>
            <w:vAlign w:val="center"/>
          </w:tcPr>
          <w:p w:rsidR="00C356B5" w:rsidRPr="00646715" w:rsidRDefault="00C356B5" w:rsidP="005F3752">
            <w:pPr>
              <w:spacing w:after="0"/>
              <w:jc w:val="left"/>
            </w:pPr>
            <w:r>
              <w:t>остановить работу</w:t>
            </w:r>
          </w:p>
        </w:tc>
        <w:tc>
          <w:tcPr>
            <w:tcW w:w="322" w:type="dxa"/>
            <w:tcMar>
              <w:left w:w="57" w:type="dxa"/>
              <w:right w:w="57" w:type="dxa"/>
            </w:tcMar>
            <w:vAlign w:val="center"/>
          </w:tcPr>
          <w:p w:rsidR="00C356B5" w:rsidRDefault="00C356B5" w:rsidP="005F3752">
            <w:pPr>
              <w:spacing w:after="0"/>
              <w:jc w:val="left"/>
            </w:pPr>
          </w:p>
        </w:tc>
        <w:tc>
          <w:tcPr>
            <w:tcW w:w="2175" w:type="dxa"/>
            <w:gridSpan w:val="3"/>
            <w:shd w:val="clear" w:color="auto" w:fill="FFFF99"/>
            <w:tcMar>
              <w:left w:w="57" w:type="dxa"/>
              <w:right w:w="57" w:type="dxa"/>
            </w:tcMar>
            <w:vAlign w:val="center"/>
          </w:tcPr>
          <w:p w:rsidR="00C356B5" w:rsidRDefault="00C356B5" w:rsidP="005F3752">
            <w:pPr>
              <w:spacing w:after="0"/>
              <w:jc w:val="left"/>
            </w:pPr>
            <w:r>
              <w:t>убрать опасность / работать осторожно</w:t>
            </w:r>
          </w:p>
        </w:tc>
        <w:tc>
          <w:tcPr>
            <w:tcW w:w="393" w:type="dxa"/>
            <w:tcMar>
              <w:left w:w="57" w:type="dxa"/>
              <w:right w:w="57" w:type="dxa"/>
            </w:tcMar>
            <w:vAlign w:val="center"/>
          </w:tcPr>
          <w:p w:rsidR="00C356B5" w:rsidRDefault="00C356B5" w:rsidP="005F3752">
            <w:pPr>
              <w:spacing w:after="0"/>
              <w:jc w:val="left"/>
            </w:pPr>
          </w:p>
        </w:tc>
        <w:tc>
          <w:tcPr>
            <w:tcW w:w="2023" w:type="dxa"/>
            <w:gridSpan w:val="2"/>
            <w:shd w:val="clear" w:color="auto" w:fill="99FF99"/>
            <w:tcMar>
              <w:left w:w="57" w:type="dxa"/>
              <w:right w:w="57" w:type="dxa"/>
            </w:tcMar>
            <w:vAlign w:val="center"/>
          </w:tcPr>
          <w:p w:rsidR="00C356B5" w:rsidRDefault="00C356B5" w:rsidP="005F3752">
            <w:pPr>
              <w:spacing w:after="0"/>
              <w:jc w:val="left"/>
            </w:pPr>
            <w:r>
              <w:t>Продолжить работу в штатном порядке</w:t>
            </w:r>
          </w:p>
        </w:tc>
        <w:tc>
          <w:tcPr>
            <w:tcW w:w="404" w:type="dxa"/>
            <w:tcMar>
              <w:left w:w="57" w:type="dxa"/>
              <w:right w:w="57" w:type="dxa"/>
            </w:tcMar>
          </w:tcPr>
          <w:p w:rsidR="00C356B5" w:rsidRDefault="00C356B5" w:rsidP="005272AD"/>
        </w:tc>
      </w:tr>
      <w:tr w:rsidR="00C356B5" w:rsidTr="005F3752">
        <w:trPr>
          <w:trHeight w:val="248"/>
          <w:jc w:val="center"/>
        </w:trPr>
        <w:tc>
          <w:tcPr>
            <w:tcW w:w="9451" w:type="dxa"/>
            <w:gridSpan w:val="12"/>
          </w:tcPr>
          <w:p w:rsidR="00C356B5" w:rsidRDefault="00C356B5" w:rsidP="005272AD">
            <w:r>
              <w:t>В чем заключается опасность:</w:t>
            </w:r>
          </w:p>
        </w:tc>
      </w:tr>
      <w:tr w:rsidR="00C356B5" w:rsidTr="005F3752">
        <w:trPr>
          <w:trHeight w:val="416"/>
          <w:jc w:val="center"/>
        </w:trPr>
        <w:tc>
          <w:tcPr>
            <w:tcW w:w="2717" w:type="dxa"/>
            <w:vAlign w:val="center"/>
          </w:tcPr>
          <w:p w:rsidR="00C356B5" w:rsidRDefault="00C356B5" w:rsidP="005F3752">
            <w:pPr>
              <w:spacing w:after="0"/>
              <w:jc w:val="left"/>
            </w:pPr>
            <w:r>
              <w:t>опасное оборудование</w:t>
            </w:r>
          </w:p>
        </w:tc>
        <w:tc>
          <w:tcPr>
            <w:tcW w:w="451" w:type="dxa"/>
            <w:gridSpan w:val="2"/>
            <w:vAlign w:val="center"/>
          </w:tcPr>
          <w:p w:rsidR="00C356B5" w:rsidRDefault="00C356B5" w:rsidP="005F3752">
            <w:pPr>
              <w:spacing w:after="0"/>
              <w:jc w:val="left"/>
            </w:pPr>
          </w:p>
        </w:tc>
        <w:tc>
          <w:tcPr>
            <w:tcW w:w="5820" w:type="dxa"/>
            <w:gridSpan w:val="7"/>
            <w:vAlign w:val="center"/>
          </w:tcPr>
          <w:p w:rsidR="00C356B5" w:rsidRDefault="00C356B5" w:rsidP="005F3752">
            <w:pPr>
              <w:spacing w:after="0"/>
              <w:jc w:val="left"/>
            </w:pPr>
            <w:r>
              <w:t>опасное использование оборудования</w:t>
            </w:r>
          </w:p>
        </w:tc>
        <w:tc>
          <w:tcPr>
            <w:tcW w:w="463" w:type="dxa"/>
            <w:gridSpan w:val="2"/>
          </w:tcPr>
          <w:p w:rsidR="00C356B5" w:rsidRDefault="00C356B5" w:rsidP="005272AD"/>
        </w:tc>
      </w:tr>
      <w:tr w:rsidR="00C356B5" w:rsidTr="005F3752">
        <w:trPr>
          <w:trHeight w:val="421"/>
          <w:jc w:val="center"/>
        </w:trPr>
        <w:tc>
          <w:tcPr>
            <w:tcW w:w="2717" w:type="dxa"/>
            <w:vAlign w:val="center"/>
          </w:tcPr>
          <w:p w:rsidR="00C356B5" w:rsidRDefault="00C356B5" w:rsidP="005F3752">
            <w:pPr>
              <w:spacing w:after="0"/>
              <w:jc w:val="left"/>
            </w:pPr>
            <w:r>
              <w:t>опасное действие</w:t>
            </w:r>
          </w:p>
        </w:tc>
        <w:tc>
          <w:tcPr>
            <w:tcW w:w="451" w:type="dxa"/>
            <w:gridSpan w:val="2"/>
            <w:vAlign w:val="center"/>
          </w:tcPr>
          <w:p w:rsidR="00C356B5" w:rsidRDefault="00C356B5" w:rsidP="005F3752">
            <w:pPr>
              <w:spacing w:after="0"/>
              <w:jc w:val="left"/>
            </w:pPr>
          </w:p>
        </w:tc>
        <w:tc>
          <w:tcPr>
            <w:tcW w:w="5820" w:type="dxa"/>
            <w:gridSpan w:val="7"/>
            <w:vAlign w:val="center"/>
          </w:tcPr>
          <w:p w:rsidR="00C356B5" w:rsidRDefault="00C356B5" w:rsidP="005F3752">
            <w:pPr>
              <w:spacing w:after="0"/>
              <w:jc w:val="left"/>
            </w:pPr>
            <w:r>
              <w:t>опасные условия</w:t>
            </w:r>
          </w:p>
        </w:tc>
        <w:tc>
          <w:tcPr>
            <w:tcW w:w="463" w:type="dxa"/>
            <w:gridSpan w:val="2"/>
          </w:tcPr>
          <w:p w:rsidR="00C356B5" w:rsidRDefault="00C356B5" w:rsidP="005272AD"/>
        </w:tc>
      </w:tr>
      <w:tr w:rsidR="00C356B5" w:rsidTr="005F3752">
        <w:trPr>
          <w:trHeight w:val="1087"/>
          <w:jc w:val="center"/>
        </w:trPr>
        <w:tc>
          <w:tcPr>
            <w:tcW w:w="9451" w:type="dxa"/>
            <w:gridSpan w:val="12"/>
          </w:tcPr>
          <w:p w:rsidR="00C356B5" w:rsidRDefault="00C356B5" w:rsidP="005272AD">
            <w:r>
              <w:t xml:space="preserve">Описание (вышлите фото на </w:t>
            </w:r>
            <w:proofErr w:type="spellStart"/>
            <w:r>
              <w:t>вотсап</w:t>
            </w:r>
            <w:proofErr w:type="spellEnd"/>
            <w:r>
              <w:t xml:space="preserve"> менеджера по </w:t>
            </w:r>
            <w:proofErr w:type="spellStart"/>
            <w:r>
              <w:t>тб</w:t>
            </w:r>
            <w:proofErr w:type="spellEnd"/>
            <w:r>
              <w:t>):</w:t>
            </w:r>
          </w:p>
        </w:tc>
      </w:tr>
      <w:tr w:rsidR="005F3752" w:rsidRPr="005F3752" w:rsidTr="005F3752">
        <w:trPr>
          <w:trHeight w:val="240"/>
          <w:jc w:val="center"/>
        </w:trPr>
        <w:tc>
          <w:tcPr>
            <w:tcW w:w="9451" w:type="dxa"/>
            <w:gridSpan w:val="12"/>
            <w:shd w:val="clear" w:color="auto" w:fill="28AF73"/>
            <w:vAlign w:val="center"/>
          </w:tcPr>
          <w:p w:rsidR="00C356B5" w:rsidRPr="005F3752" w:rsidRDefault="00C356B5" w:rsidP="005F3752">
            <w:pPr>
              <w:spacing w:before="20" w:after="20"/>
              <w:rPr>
                <w:b/>
                <w:color w:val="FFFFFF" w:themeColor="background1"/>
              </w:rPr>
            </w:pPr>
            <w:r w:rsidRPr="005F3752">
              <w:rPr>
                <w:b/>
                <w:color w:val="FFFFFF" w:themeColor="background1"/>
              </w:rPr>
              <w:t>АНАЛИЗ ПРЕДПОСЫЛКИ (ЗАПОЛНЯЕТЯ МЕНЕДЖЕРОМ ПО ТБ)</w:t>
            </w:r>
          </w:p>
        </w:tc>
      </w:tr>
      <w:tr w:rsidR="00C356B5" w:rsidTr="005F3752">
        <w:trPr>
          <w:trHeight w:val="1107"/>
          <w:jc w:val="center"/>
        </w:trPr>
        <w:tc>
          <w:tcPr>
            <w:tcW w:w="9451" w:type="dxa"/>
            <w:gridSpan w:val="12"/>
          </w:tcPr>
          <w:p w:rsidR="00C356B5" w:rsidRDefault="00C356B5" w:rsidP="005272AD">
            <w:r>
              <w:t>Детали:</w:t>
            </w:r>
          </w:p>
        </w:tc>
      </w:tr>
      <w:tr w:rsidR="00C356B5" w:rsidTr="005F3752">
        <w:trPr>
          <w:trHeight w:val="1410"/>
          <w:jc w:val="center"/>
        </w:trPr>
        <w:tc>
          <w:tcPr>
            <w:tcW w:w="9451" w:type="dxa"/>
            <w:gridSpan w:val="12"/>
          </w:tcPr>
          <w:p w:rsidR="00C356B5" w:rsidRDefault="00C356B5" w:rsidP="005272AD">
            <w:r>
              <w:t>Основные причины (5 почему):</w:t>
            </w:r>
          </w:p>
        </w:tc>
      </w:tr>
      <w:tr w:rsidR="00C356B5" w:rsidTr="005F3752">
        <w:trPr>
          <w:trHeight w:val="857"/>
          <w:jc w:val="center"/>
        </w:trPr>
        <w:tc>
          <w:tcPr>
            <w:tcW w:w="9451" w:type="dxa"/>
            <w:gridSpan w:val="12"/>
          </w:tcPr>
          <w:p w:rsidR="00C356B5" w:rsidRDefault="00C356B5" w:rsidP="005272AD">
            <w:r>
              <w:t>Предпринятые действия (устранено, снижено до допустимого уровня) или причины не устранения:</w:t>
            </w:r>
          </w:p>
        </w:tc>
      </w:tr>
      <w:tr w:rsidR="00C356B5" w:rsidTr="005F3752">
        <w:trPr>
          <w:trHeight w:val="400"/>
          <w:jc w:val="center"/>
        </w:trPr>
        <w:tc>
          <w:tcPr>
            <w:tcW w:w="4585" w:type="dxa"/>
            <w:gridSpan w:val="6"/>
            <w:vAlign w:val="center"/>
          </w:tcPr>
          <w:p w:rsidR="00C356B5" w:rsidRDefault="00C356B5" w:rsidP="005F3752">
            <w:pPr>
              <w:spacing w:after="0"/>
              <w:jc w:val="left"/>
            </w:pPr>
            <w:r>
              <w:t>Анализ заполнил:</w:t>
            </w:r>
          </w:p>
        </w:tc>
        <w:tc>
          <w:tcPr>
            <w:tcW w:w="4866" w:type="dxa"/>
            <w:gridSpan w:val="6"/>
            <w:vAlign w:val="center"/>
          </w:tcPr>
          <w:p w:rsidR="00C356B5" w:rsidRDefault="00C356B5" w:rsidP="005F3752">
            <w:pPr>
              <w:spacing w:after="0"/>
              <w:jc w:val="left"/>
            </w:pPr>
            <w:r>
              <w:t>Предполагаемая дата устранения:</w:t>
            </w:r>
          </w:p>
        </w:tc>
      </w:tr>
      <w:tr w:rsidR="00C356B5" w:rsidTr="005F3752">
        <w:trPr>
          <w:trHeight w:val="400"/>
          <w:jc w:val="center"/>
        </w:trPr>
        <w:tc>
          <w:tcPr>
            <w:tcW w:w="4585" w:type="dxa"/>
            <w:gridSpan w:val="6"/>
            <w:vAlign w:val="center"/>
          </w:tcPr>
          <w:p w:rsidR="00C356B5" w:rsidRDefault="00C356B5" w:rsidP="005F3752">
            <w:pPr>
              <w:spacing w:after="0"/>
              <w:jc w:val="left"/>
            </w:pPr>
            <w:r>
              <w:t>Проверил:</w:t>
            </w:r>
          </w:p>
        </w:tc>
        <w:tc>
          <w:tcPr>
            <w:tcW w:w="4866" w:type="dxa"/>
            <w:gridSpan w:val="6"/>
            <w:vAlign w:val="center"/>
          </w:tcPr>
          <w:p w:rsidR="00C356B5" w:rsidRDefault="00C356B5" w:rsidP="005F3752">
            <w:pPr>
              <w:spacing w:after="0"/>
              <w:jc w:val="left"/>
            </w:pPr>
            <w:r>
              <w:t>Дата закрытия:</w:t>
            </w:r>
          </w:p>
        </w:tc>
      </w:tr>
    </w:tbl>
    <w:p w:rsidR="00C356B5" w:rsidRPr="00437E31" w:rsidRDefault="00C356B5" w:rsidP="005272AD">
      <w:pPr>
        <w:rPr>
          <w:sz w:val="4"/>
          <w:szCs w:val="4"/>
          <w:lang w:val="kk-KZ"/>
        </w:rPr>
      </w:pPr>
      <w:r w:rsidRPr="00884ECC">
        <w:t xml:space="preserve"> </w:t>
      </w:r>
    </w:p>
    <w:p w:rsidR="00C356B5" w:rsidRDefault="00C356B5" w:rsidP="005272AD">
      <w:pPr>
        <w:rPr>
          <w:lang w:val="kk-KZ"/>
        </w:rPr>
      </w:pPr>
      <w:r>
        <w:rPr>
          <w:lang w:val="kk-KZ"/>
        </w:rPr>
        <w:t>Памятка для сотрудника ОТБОС</w:t>
      </w:r>
    </w:p>
    <w:p w:rsidR="00C356B5" w:rsidRDefault="00C356B5" w:rsidP="005272AD">
      <w:pPr>
        <w:rPr>
          <w:lang w:val="kk-KZ"/>
        </w:rPr>
      </w:pPr>
      <w:r>
        <w:rPr>
          <w:b/>
          <w:lang w:val="kk-KZ"/>
        </w:rPr>
        <w:t xml:space="preserve">Ограничте количество заполняемых </w:t>
      </w:r>
      <w:r w:rsidRPr="00CC7A03">
        <w:rPr>
          <w:b/>
          <w:lang w:val="kk-KZ"/>
        </w:rPr>
        <w:t>пол</w:t>
      </w:r>
      <w:r>
        <w:rPr>
          <w:b/>
          <w:lang w:val="kk-KZ"/>
        </w:rPr>
        <w:t xml:space="preserve">ей. </w:t>
      </w:r>
      <w:r>
        <w:rPr>
          <w:lang w:val="kk-KZ"/>
        </w:rPr>
        <w:t xml:space="preserve"> Н</w:t>
      </w:r>
      <w:r w:rsidRPr="00CC7A03">
        <w:rPr>
          <w:lang w:val="kk-KZ"/>
        </w:rPr>
        <w:t>е запрашивайте информацию, которая вам не нужна! Рассмотрите возможность огр</w:t>
      </w:r>
      <w:r>
        <w:rPr>
          <w:lang w:val="kk-KZ"/>
        </w:rPr>
        <w:t>аничения полей важными деталями</w:t>
      </w:r>
      <w:r w:rsidRPr="00CC7A03">
        <w:rPr>
          <w:lang w:val="kk-KZ"/>
        </w:rPr>
        <w:t>.</w:t>
      </w:r>
    </w:p>
    <w:p w:rsidR="00C356B5" w:rsidRPr="00433E44" w:rsidRDefault="00C356B5" w:rsidP="005272AD">
      <w:r w:rsidRPr="00CC7A03">
        <w:rPr>
          <w:b/>
          <w:lang w:val="kk-KZ"/>
        </w:rPr>
        <w:t xml:space="preserve">Проверьте форму </w:t>
      </w:r>
      <w:r>
        <w:rPr>
          <w:b/>
          <w:lang w:val="kk-KZ"/>
        </w:rPr>
        <w:t>на</w:t>
      </w:r>
      <w:r w:rsidRPr="00CC7A03">
        <w:rPr>
          <w:b/>
          <w:lang w:val="kk-KZ"/>
        </w:rPr>
        <w:t xml:space="preserve"> «правил</w:t>
      </w:r>
      <w:r>
        <w:rPr>
          <w:b/>
          <w:lang w:val="kk-KZ"/>
        </w:rPr>
        <w:t>о</w:t>
      </w:r>
      <w:r w:rsidRPr="00CC7A03">
        <w:rPr>
          <w:b/>
          <w:lang w:val="kk-KZ"/>
        </w:rPr>
        <w:t xml:space="preserve"> 30 секунд».</w:t>
      </w:r>
      <w:r w:rsidRPr="00CC7A03">
        <w:rPr>
          <w:lang w:val="kk-KZ"/>
        </w:rPr>
        <w:t xml:space="preserve"> Мо</w:t>
      </w:r>
      <w:r>
        <w:rPr>
          <w:lang w:val="kk-KZ"/>
        </w:rPr>
        <w:t xml:space="preserve">жно ли заполнить форму </w:t>
      </w:r>
      <w:r w:rsidRPr="00CC7A03">
        <w:rPr>
          <w:lang w:val="kk-KZ"/>
        </w:rPr>
        <w:t>в течение 30 секунд или меньше? Если сотрудникам потребуется слишком много времени, чтобы заполнить форму, они, скорее всего, не заполнят ее вообще, и вы уп</w:t>
      </w:r>
      <w:r>
        <w:rPr>
          <w:lang w:val="kk-KZ"/>
        </w:rPr>
        <w:t>устите важные данные. Рассмотрите</w:t>
      </w:r>
      <w:r w:rsidRPr="00CC7A03">
        <w:rPr>
          <w:lang w:val="kk-KZ"/>
        </w:rPr>
        <w:t xml:space="preserve"> </w:t>
      </w:r>
      <w:r>
        <w:rPr>
          <w:lang w:val="kk-KZ"/>
        </w:rPr>
        <w:t>возможность использования андроид програм:  1</w:t>
      </w:r>
      <w:proofErr w:type="spellStart"/>
      <w:r w:rsidRPr="00CC7A03">
        <w:rPr>
          <w:vertAlign w:val="superscript"/>
          <w:lang w:val="en-US"/>
        </w:rPr>
        <w:t>st</w:t>
      </w:r>
      <w:proofErr w:type="spellEnd"/>
      <w:r w:rsidRPr="00CC7A03">
        <w:t xml:space="preserve"> </w:t>
      </w:r>
      <w:r>
        <w:rPr>
          <w:lang w:val="en-US"/>
        </w:rPr>
        <w:t>Incident</w:t>
      </w:r>
      <w:r w:rsidRPr="00CC7A03">
        <w:t xml:space="preserve"> </w:t>
      </w:r>
      <w:r>
        <w:rPr>
          <w:lang w:val="en-US"/>
        </w:rPr>
        <w:t>Reporting</w:t>
      </w:r>
      <w:r w:rsidRPr="00CC7A03">
        <w:t xml:space="preserve">,  </w:t>
      </w:r>
      <w:r>
        <w:rPr>
          <w:lang w:val="en-US"/>
        </w:rPr>
        <w:t>Near</w:t>
      </w:r>
      <w:r w:rsidRPr="00CC7A03">
        <w:t xml:space="preserve"> </w:t>
      </w:r>
      <w:r>
        <w:rPr>
          <w:lang w:val="en-US"/>
        </w:rPr>
        <w:t>Miss</w:t>
      </w:r>
      <w:r w:rsidRPr="00CC7A03">
        <w:t>-</w:t>
      </w:r>
      <w:r>
        <w:rPr>
          <w:lang w:val="en-US"/>
        </w:rPr>
        <w:t>Morgan</w:t>
      </w:r>
      <w:r w:rsidRPr="00CC7A03">
        <w:t xml:space="preserve"> </w:t>
      </w:r>
      <w:proofErr w:type="spellStart"/>
      <w:r>
        <w:rPr>
          <w:lang w:val="en-US"/>
        </w:rPr>
        <w:t>Adv</w:t>
      </w:r>
      <w:proofErr w:type="spellEnd"/>
      <w:r w:rsidRPr="00CC7A03">
        <w:t xml:space="preserve">. </w:t>
      </w:r>
      <w:r>
        <w:rPr>
          <w:lang w:val="en-US"/>
        </w:rPr>
        <w:t>Mats</w:t>
      </w:r>
      <w:r w:rsidRPr="00433E44">
        <w:t xml:space="preserve">, </w:t>
      </w:r>
      <w:r>
        <w:rPr>
          <w:lang w:val="en-US"/>
        </w:rPr>
        <w:t>AART</w:t>
      </w:r>
      <w:r w:rsidRPr="00433E44">
        <w:t xml:space="preserve"> </w:t>
      </w:r>
      <w:r>
        <w:rPr>
          <w:lang w:val="en-US"/>
        </w:rPr>
        <w:t>Hazard</w:t>
      </w:r>
      <w:r w:rsidRPr="00433E44">
        <w:t xml:space="preserve"> </w:t>
      </w:r>
      <w:r>
        <w:rPr>
          <w:lang w:val="en-US"/>
        </w:rPr>
        <w:t>Reporting</w:t>
      </w:r>
      <w:r w:rsidRPr="00433E44">
        <w:t xml:space="preserve">, </w:t>
      </w:r>
      <w:r>
        <w:rPr>
          <w:lang w:val="en-US"/>
        </w:rPr>
        <w:t>OSHA</w:t>
      </w:r>
      <w:r w:rsidRPr="00433E44">
        <w:t xml:space="preserve"> </w:t>
      </w:r>
      <w:r>
        <w:rPr>
          <w:lang w:val="en-US"/>
        </w:rPr>
        <w:t>Injury</w:t>
      </w:r>
      <w:r w:rsidRPr="00433E44">
        <w:t xml:space="preserve"> </w:t>
      </w:r>
      <w:r>
        <w:rPr>
          <w:lang w:val="en-US"/>
        </w:rPr>
        <w:t>Reporting</w:t>
      </w:r>
      <w:r w:rsidRPr="00433E44">
        <w:t xml:space="preserve"> </w:t>
      </w:r>
      <w:r>
        <w:t>и</w:t>
      </w:r>
      <w:r w:rsidRPr="00433E44">
        <w:t xml:space="preserve"> </w:t>
      </w:r>
      <w:proofErr w:type="spellStart"/>
      <w:r>
        <w:t>т</w:t>
      </w:r>
      <w:r w:rsidRPr="00433E44">
        <w:t>.</w:t>
      </w:r>
      <w:r>
        <w:t>д</w:t>
      </w:r>
      <w:proofErr w:type="spellEnd"/>
      <w:r w:rsidRPr="00433E44">
        <w:t>,</w:t>
      </w:r>
      <w:r>
        <w:t xml:space="preserve"> но т.к. необходим определенный уровень подготовки работников, их использование во время строительства не оправдано.</w:t>
      </w:r>
    </w:p>
    <w:p w:rsidR="00C356B5" w:rsidRDefault="00C356B5" w:rsidP="005272AD">
      <w:r w:rsidRPr="00CC7A03">
        <w:rPr>
          <w:b/>
        </w:rPr>
        <w:t xml:space="preserve">Облегчите сотрудникам </w:t>
      </w:r>
      <w:r>
        <w:rPr>
          <w:b/>
        </w:rPr>
        <w:t>доступ к</w:t>
      </w:r>
      <w:r w:rsidRPr="00CC7A03">
        <w:rPr>
          <w:b/>
        </w:rPr>
        <w:t xml:space="preserve"> форм</w:t>
      </w:r>
      <w:r>
        <w:rPr>
          <w:b/>
        </w:rPr>
        <w:t>ам</w:t>
      </w:r>
      <w:r w:rsidRPr="00CC7A03">
        <w:rPr>
          <w:b/>
        </w:rPr>
        <w:t>.</w:t>
      </w:r>
      <w:r>
        <w:t xml:space="preserve"> Разместите формы на стенде в местах отдыха и приема пищи с возможностью вложения заполненной формы в файл на стенде. Укажите на стенде телефон, на который можно выслать фото формы.</w:t>
      </w:r>
    </w:p>
    <w:p w:rsidR="00C356B5" w:rsidRDefault="00C356B5" w:rsidP="005272AD">
      <w:r w:rsidRPr="00CC7A03">
        <w:rPr>
          <w:b/>
        </w:rPr>
        <w:t>Дайте возможность анонимно</w:t>
      </w:r>
      <w:r>
        <w:rPr>
          <w:b/>
        </w:rPr>
        <w:t>го заполнения.</w:t>
      </w:r>
      <w:r>
        <w:t xml:space="preserve"> Необходимо дать возможность сотрудникам заполнять форму анонимно. Если вы используете приложение, могут ли сотрудники заполнять форму без логина или пароля?</w:t>
      </w:r>
    </w:p>
    <w:p w:rsidR="00C356B5" w:rsidRDefault="00C356B5" w:rsidP="005272AD">
      <w:r>
        <w:rPr>
          <w:b/>
        </w:rPr>
        <w:t>О</w:t>
      </w:r>
      <w:r w:rsidRPr="00CC7A03">
        <w:rPr>
          <w:b/>
        </w:rPr>
        <w:t>буч</w:t>
      </w:r>
      <w:r>
        <w:rPr>
          <w:b/>
        </w:rPr>
        <w:t>айте</w:t>
      </w:r>
      <w:r w:rsidRPr="00CC7A03">
        <w:rPr>
          <w:b/>
        </w:rPr>
        <w:t xml:space="preserve"> и </w:t>
      </w:r>
      <w:r>
        <w:rPr>
          <w:b/>
        </w:rPr>
        <w:t>освежайте знания</w:t>
      </w:r>
      <w:r w:rsidRPr="00CC7A03">
        <w:rPr>
          <w:b/>
        </w:rPr>
        <w:t>.</w:t>
      </w:r>
      <w:r>
        <w:t xml:space="preserve"> Научите сотрудников, как идентифицировать предпосылки к несчастному случаю. Убедитесь, что они четко определили, что представляет собой предпосылки к инциденту, и приведите примеры, с которыми сотрудники могут столкнуться на вашем рабочем месте. Планируйте проводить время преподавания, практики и укрепления в течение всего года.</w:t>
      </w:r>
    </w:p>
    <w:p w:rsidR="00C356B5" w:rsidRDefault="00C356B5" w:rsidP="005272AD">
      <w:r w:rsidRPr="00295831">
        <w:rPr>
          <w:b/>
        </w:rPr>
        <w:t>Анализ</w:t>
      </w:r>
      <w:r>
        <w:rPr>
          <w:b/>
        </w:rPr>
        <w:t>ируйте</w:t>
      </w:r>
      <w:r w:rsidRPr="00295831">
        <w:rPr>
          <w:b/>
        </w:rPr>
        <w:t>.</w:t>
      </w:r>
      <w:r>
        <w:t xml:space="preserve"> Для первичного анализа используйте принцип «5 почему». Предполагается, что на пятом почему может определиться истинная причина зарегистрированной предпосылки. Регулярно анализируйте формы, чтобы определить опасные тенденции и основные системные причины. Специальное программное обеспечение может быть особенно полезным при обнаружении закономерностей.</w:t>
      </w:r>
    </w:p>
    <w:p w:rsidR="00C356B5" w:rsidRDefault="00C356B5" w:rsidP="005272AD">
      <w:r>
        <w:rPr>
          <w:b/>
        </w:rPr>
        <w:t>Действуйте</w:t>
      </w:r>
      <w:r w:rsidRPr="00295831">
        <w:rPr>
          <w:b/>
        </w:rPr>
        <w:t>.</w:t>
      </w:r>
      <w:r>
        <w:t xml:space="preserve"> Используйте результаты своего расследования для улучшения систем безопасности, контроля и обучения. Убедитесь, что у вас есть система для выполнения поставленных задач и действий.</w:t>
      </w:r>
    </w:p>
    <w:p w:rsidR="00375BA1" w:rsidRDefault="00C356B5" w:rsidP="005272AD">
      <w:r w:rsidRPr="00433E44">
        <w:rPr>
          <w:b/>
        </w:rPr>
        <w:t>Информируйте рабочих о результатах</w:t>
      </w:r>
      <w:r>
        <w:t xml:space="preserve">. Покажите связь между зарегистрированными предпосылками и улучшениями. </w:t>
      </w:r>
    </w:p>
    <w:p w:rsidR="00375BA1" w:rsidRPr="00B40A0F" w:rsidRDefault="00375BA1" w:rsidP="005272AD">
      <w:pPr>
        <w:pStyle w:val="af3"/>
      </w:pPr>
      <w:r>
        <w:br w:type="page"/>
      </w:r>
    </w:p>
    <w:p w:rsidR="00C356B5" w:rsidRPr="005F3752" w:rsidRDefault="00375BA1" w:rsidP="005F3752">
      <w:pPr>
        <w:pStyle w:val="1"/>
        <w:numPr>
          <w:ilvl w:val="0"/>
          <w:numId w:val="0"/>
        </w:numPr>
        <w:rPr>
          <w:lang w:val="ru-RU"/>
        </w:rPr>
      </w:pPr>
      <w:bookmarkStart w:id="36" w:name="_Toc101968774"/>
      <w:r w:rsidRPr="005F3752">
        <w:rPr>
          <w:lang w:val="ru-RU"/>
        </w:rPr>
        <w:t xml:space="preserve">Приложение 2 </w:t>
      </w:r>
      <w:r w:rsidR="005F3752">
        <w:rPr>
          <w:lang w:val="ru-RU"/>
        </w:rPr>
        <w:t>Проверочный</w:t>
      </w:r>
      <w:r w:rsidRPr="005F3752">
        <w:rPr>
          <w:lang w:val="ru-RU"/>
        </w:rPr>
        <w:t xml:space="preserve"> список ОЗТОС Инспектора</w:t>
      </w:r>
      <w:bookmarkEnd w:id="36"/>
      <w:r w:rsidRPr="005F3752">
        <w:rPr>
          <w:lang w:val="ru-RU"/>
        </w:rPr>
        <w:t xml:space="preserve"> </w:t>
      </w:r>
    </w:p>
    <w:tbl>
      <w:tblPr>
        <w:tblStyle w:val="a4"/>
        <w:tblW w:w="0" w:type="auto"/>
        <w:jc w:val="center"/>
        <w:tblBorders>
          <w:top w:val="single" w:sz="4" w:space="0" w:color="28AF73"/>
          <w:left w:val="single" w:sz="4" w:space="0" w:color="28AF73"/>
          <w:bottom w:val="single" w:sz="4" w:space="0" w:color="28AF73"/>
          <w:right w:val="single" w:sz="4" w:space="0" w:color="28AF73"/>
          <w:insideH w:val="single" w:sz="4" w:space="0" w:color="28AF73"/>
          <w:insideV w:val="single" w:sz="4" w:space="0" w:color="28AF73"/>
        </w:tblBorders>
        <w:tblLook w:val="04A0" w:firstRow="1" w:lastRow="0" w:firstColumn="1" w:lastColumn="0" w:noHBand="0" w:noVBand="1"/>
      </w:tblPr>
      <w:tblGrid>
        <w:gridCol w:w="8962"/>
        <w:gridCol w:w="397"/>
      </w:tblGrid>
      <w:tr w:rsidR="005F3752" w:rsidRPr="005F3752" w:rsidTr="005F3752">
        <w:trPr>
          <w:jc w:val="center"/>
        </w:trPr>
        <w:tc>
          <w:tcPr>
            <w:tcW w:w="8962" w:type="dxa"/>
            <w:shd w:val="clear" w:color="auto" w:fill="28AF73"/>
            <w:vAlign w:val="center"/>
            <w:hideMark/>
          </w:tcPr>
          <w:p w:rsidR="00375BA1" w:rsidRPr="005F3752" w:rsidRDefault="005F3752" w:rsidP="005F3752">
            <w:pPr>
              <w:spacing w:before="20" w:after="20"/>
              <w:jc w:val="center"/>
              <w:rPr>
                <w:b/>
                <w:color w:val="FFFFFF" w:themeColor="background1"/>
                <w:sz w:val="22"/>
              </w:rPr>
            </w:pPr>
            <w:r w:rsidRPr="005F3752">
              <w:rPr>
                <w:b/>
                <w:color w:val="FFFFFF" w:themeColor="background1"/>
              </w:rPr>
              <w:t>Проверочный список по о</w:t>
            </w:r>
            <w:r w:rsidR="00375BA1" w:rsidRPr="005F3752">
              <w:rPr>
                <w:b/>
                <w:color w:val="FFFFFF" w:themeColor="background1"/>
              </w:rPr>
              <w:t>хран</w:t>
            </w:r>
            <w:r w:rsidRPr="005F3752">
              <w:rPr>
                <w:b/>
                <w:color w:val="FFFFFF" w:themeColor="background1"/>
              </w:rPr>
              <w:t>е</w:t>
            </w:r>
            <w:r w:rsidR="00375BA1" w:rsidRPr="005F3752">
              <w:rPr>
                <w:b/>
                <w:color w:val="FFFFFF" w:themeColor="background1"/>
              </w:rPr>
              <w:t xml:space="preserve"> труда и безопасности</w:t>
            </w:r>
          </w:p>
        </w:tc>
        <w:tc>
          <w:tcPr>
            <w:tcW w:w="397" w:type="dxa"/>
            <w:shd w:val="clear" w:color="auto" w:fill="28AF73"/>
            <w:vAlign w:val="center"/>
          </w:tcPr>
          <w:p w:rsidR="00375BA1" w:rsidRPr="005F3752" w:rsidRDefault="00375BA1" w:rsidP="005F3752">
            <w:pPr>
              <w:spacing w:before="20" w:after="20"/>
              <w:jc w:val="center"/>
              <w:rPr>
                <w:b/>
                <w:color w:val="FFFFFF" w:themeColor="background1"/>
              </w:rPr>
            </w:pPr>
          </w:p>
        </w:tc>
      </w:tr>
      <w:tr w:rsidR="00375BA1" w:rsidTr="005F3752">
        <w:trPr>
          <w:jc w:val="center"/>
        </w:trPr>
        <w:tc>
          <w:tcPr>
            <w:tcW w:w="8962" w:type="dxa"/>
            <w:vAlign w:val="center"/>
            <w:hideMark/>
          </w:tcPr>
          <w:p w:rsidR="00375BA1" w:rsidRPr="00375BA1" w:rsidRDefault="004C5C6E" w:rsidP="009B03EB">
            <w:pPr>
              <w:spacing w:before="20" w:after="20"/>
              <w:jc w:val="left"/>
              <w:rPr>
                <w:sz w:val="22"/>
              </w:rPr>
            </w:pPr>
            <w:r>
              <w:t xml:space="preserve">Провести инструктажи с рабочим персоналом: вводный, первичный на рабочем месте, по пожарной безопасности </w:t>
            </w:r>
          </w:p>
        </w:tc>
        <w:tc>
          <w:tcPr>
            <w:tcW w:w="397" w:type="dxa"/>
            <w:vAlign w:val="center"/>
          </w:tcPr>
          <w:p w:rsidR="00375BA1" w:rsidRDefault="00375BA1" w:rsidP="009B03EB">
            <w:pPr>
              <w:spacing w:before="20" w:after="20"/>
              <w:jc w:val="left"/>
            </w:pPr>
          </w:p>
        </w:tc>
      </w:tr>
      <w:tr w:rsidR="00375BA1" w:rsidTr="005F3752">
        <w:trPr>
          <w:jc w:val="center"/>
        </w:trPr>
        <w:tc>
          <w:tcPr>
            <w:tcW w:w="8962" w:type="dxa"/>
            <w:vAlign w:val="center"/>
            <w:hideMark/>
          </w:tcPr>
          <w:p w:rsidR="00375BA1" w:rsidRPr="00375BA1" w:rsidRDefault="004C5C6E" w:rsidP="009B03EB">
            <w:pPr>
              <w:spacing w:before="20" w:after="20"/>
              <w:jc w:val="left"/>
              <w:rPr>
                <w:sz w:val="22"/>
              </w:rPr>
            </w:pPr>
            <w:r>
              <w:t xml:space="preserve">Наличие аттестатов у инженерно-технического персонала подрядных компаний </w:t>
            </w:r>
            <w:r w:rsidRPr="00375BA1">
              <w:t>на право проведения строительных работ по специфике, обучение по охране труда и пожарно-техническому минимуму.</w:t>
            </w:r>
          </w:p>
        </w:tc>
        <w:tc>
          <w:tcPr>
            <w:tcW w:w="397" w:type="dxa"/>
            <w:vAlign w:val="center"/>
          </w:tcPr>
          <w:p w:rsidR="00375BA1" w:rsidRDefault="00375BA1" w:rsidP="009B03EB">
            <w:pPr>
              <w:spacing w:before="20" w:after="20"/>
              <w:jc w:val="left"/>
            </w:pPr>
          </w:p>
        </w:tc>
      </w:tr>
      <w:tr w:rsidR="00375BA1" w:rsidTr="005F3752">
        <w:trPr>
          <w:jc w:val="center"/>
        </w:trPr>
        <w:tc>
          <w:tcPr>
            <w:tcW w:w="8962" w:type="dxa"/>
            <w:vAlign w:val="center"/>
            <w:hideMark/>
          </w:tcPr>
          <w:p w:rsidR="00375BA1" w:rsidRPr="00375BA1" w:rsidRDefault="004C5C6E" w:rsidP="009B03EB">
            <w:pPr>
              <w:spacing w:before="20" w:after="20"/>
              <w:jc w:val="left"/>
              <w:rPr>
                <w:sz w:val="22"/>
              </w:rPr>
            </w:pPr>
            <w:r>
              <w:t>Наличие у э</w:t>
            </w:r>
            <w:r w:rsidR="00375BA1" w:rsidRPr="00375BA1">
              <w:t>лектро-техническ</w:t>
            </w:r>
            <w:r>
              <w:t>ого персонала группы</w:t>
            </w:r>
            <w:r w:rsidR="00375BA1" w:rsidRPr="00375BA1">
              <w:t xml:space="preserve"> допуска не ниже </w:t>
            </w:r>
            <w:r w:rsidR="00375BA1" w:rsidRPr="00375BA1">
              <w:rPr>
                <w:lang w:val="en-US"/>
              </w:rPr>
              <w:t>III</w:t>
            </w:r>
            <w:r w:rsidR="00375BA1" w:rsidRPr="00375BA1">
              <w:t xml:space="preserve">, </w:t>
            </w:r>
            <w:r>
              <w:t xml:space="preserve">у </w:t>
            </w:r>
            <w:r w:rsidR="00375BA1" w:rsidRPr="00375BA1">
              <w:t>руководите</w:t>
            </w:r>
            <w:r>
              <w:t>лей</w:t>
            </w:r>
            <w:r w:rsidR="00375BA1" w:rsidRPr="00375BA1">
              <w:t xml:space="preserve"> работ по монтажу ВЭУ и пр</w:t>
            </w:r>
            <w:r>
              <w:t xml:space="preserve">окладке КЛ 35, КЛ (ВЛ) </w:t>
            </w:r>
            <w:proofErr w:type="gramStart"/>
            <w:r>
              <w:t xml:space="preserve">110 </w:t>
            </w:r>
            <w:r w:rsidR="00375BA1" w:rsidRPr="00375BA1">
              <w:t xml:space="preserve"> группы</w:t>
            </w:r>
            <w:proofErr w:type="gramEnd"/>
            <w:r w:rsidR="00375BA1" w:rsidRPr="00375BA1">
              <w:t xml:space="preserve"> допуска </w:t>
            </w:r>
            <w:r w:rsidR="00375BA1" w:rsidRPr="00375BA1">
              <w:rPr>
                <w:lang w:val="en-US"/>
              </w:rPr>
              <w:t>IV</w:t>
            </w:r>
            <w:r w:rsidR="00375BA1" w:rsidRPr="00375BA1">
              <w:t xml:space="preserve"> и </w:t>
            </w:r>
            <w:r w:rsidR="00375BA1" w:rsidRPr="00375BA1">
              <w:rPr>
                <w:lang w:val="en-US"/>
              </w:rPr>
              <w:t>V</w:t>
            </w:r>
            <w:r w:rsidR="00375BA1" w:rsidRPr="00375BA1">
              <w:t>.</w:t>
            </w:r>
          </w:p>
        </w:tc>
        <w:tc>
          <w:tcPr>
            <w:tcW w:w="397" w:type="dxa"/>
            <w:vAlign w:val="center"/>
          </w:tcPr>
          <w:p w:rsidR="00375BA1" w:rsidRDefault="00375BA1" w:rsidP="009B03EB">
            <w:pPr>
              <w:spacing w:before="20" w:after="20"/>
              <w:jc w:val="left"/>
            </w:pPr>
          </w:p>
        </w:tc>
      </w:tr>
      <w:tr w:rsidR="00375BA1" w:rsidTr="005F3752">
        <w:trPr>
          <w:jc w:val="center"/>
        </w:trPr>
        <w:tc>
          <w:tcPr>
            <w:tcW w:w="8962" w:type="dxa"/>
            <w:vAlign w:val="center"/>
            <w:hideMark/>
          </w:tcPr>
          <w:p w:rsidR="00375BA1" w:rsidRPr="00375BA1" w:rsidRDefault="00375BA1" w:rsidP="009B03EB">
            <w:pPr>
              <w:spacing w:before="20" w:after="20"/>
              <w:jc w:val="left"/>
              <w:rPr>
                <w:sz w:val="22"/>
              </w:rPr>
            </w:pPr>
            <w:r w:rsidRPr="00375BA1">
              <w:t>Возраст рабочих 18 лет и старше.</w:t>
            </w:r>
          </w:p>
        </w:tc>
        <w:tc>
          <w:tcPr>
            <w:tcW w:w="397" w:type="dxa"/>
            <w:vAlign w:val="center"/>
          </w:tcPr>
          <w:p w:rsidR="00375BA1" w:rsidRDefault="00375BA1" w:rsidP="009B03EB">
            <w:pPr>
              <w:spacing w:before="20" w:after="20"/>
              <w:jc w:val="left"/>
            </w:pPr>
          </w:p>
        </w:tc>
      </w:tr>
      <w:tr w:rsidR="00375BA1" w:rsidTr="005F3752">
        <w:trPr>
          <w:jc w:val="center"/>
        </w:trPr>
        <w:tc>
          <w:tcPr>
            <w:tcW w:w="8962" w:type="dxa"/>
            <w:vAlign w:val="center"/>
            <w:hideMark/>
          </w:tcPr>
          <w:p w:rsidR="00375BA1" w:rsidRPr="00375BA1" w:rsidRDefault="00375BA1" w:rsidP="009B03EB">
            <w:pPr>
              <w:spacing w:before="20" w:after="20"/>
              <w:jc w:val="left"/>
              <w:rPr>
                <w:sz w:val="22"/>
              </w:rPr>
            </w:pPr>
            <w:r w:rsidRPr="00375BA1">
              <w:t>Разработаны и применяются инструкции по технике безопасности и охране труда по профессиям и характеру выполняемых работ.</w:t>
            </w:r>
          </w:p>
        </w:tc>
        <w:tc>
          <w:tcPr>
            <w:tcW w:w="397" w:type="dxa"/>
            <w:vAlign w:val="center"/>
          </w:tcPr>
          <w:p w:rsidR="00375BA1" w:rsidRDefault="00375BA1" w:rsidP="009B03EB">
            <w:pPr>
              <w:spacing w:before="20" w:after="20"/>
              <w:jc w:val="left"/>
            </w:pPr>
          </w:p>
        </w:tc>
      </w:tr>
      <w:tr w:rsidR="00375BA1" w:rsidTr="005F3752">
        <w:trPr>
          <w:trHeight w:val="244"/>
          <w:jc w:val="center"/>
        </w:trPr>
        <w:tc>
          <w:tcPr>
            <w:tcW w:w="8962" w:type="dxa"/>
            <w:vAlign w:val="center"/>
            <w:hideMark/>
          </w:tcPr>
          <w:p w:rsidR="00375BA1" w:rsidRPr="00375BA1" w:rsidRDefault="004C5C6E" w:rsidP="009B03EB">
            <w:pPr>
              <w:spacing w:before="20" w:after="20"/>
              <w:jc w:val="left"/>
              <w:rPr>
                <w:sz w:val="22"/>
              </w:rPr>
            </w:pPr>
            <w:r>
              <w:t>Наличие у</w:t>
            </w:r>
            <w:r w:rsidR="00375BA1" w:rsidRPr="00375BA1">
              <w:t xml:space="preserve"> водителей и машинистов спецтехники (краны, погрузчики, экскаваторы) допуски установленного образца на производство указанных работ.</w:t>
            </w:r>
          </w:p>
        </w:tc>
        <w:tc>
          <w:tcPr>
            <w:tcW w:w="397" w:type="dxa"/>
            <w:vAlign w:val="center"/>
          </w:tcPr>
          <w:p w:rsidR="00375BA1" w:rsidRDefault="00375BA1" w:rsidP="009B03EB">
            <w:pPr>
              <w:spacing w:before="20" w:after="20"/>
              <w:jc w:val="left"/>
            </w:pPr>
          </w:p>
        </w:tc>
      </w:tr>
      <w:tr w:rsidR="00375BA1" w:rsidTr="005F3752">
        <w:trPr>
          <w:trHeight w:val="324"/>
          <w:jc w:val="center"/>
        </w:trPr>
        <w:tc>
          <w:tcPr>
            <w:tcW w:w="8962" w:type="dxa"/>
            <w:vAlign w:val="center"/>
            <w:hideMark/>
          </w:tcPr>
          <w:p w:rsidR="00375BA1" w:rsidRPr="00375BA1" w:rsidRDefault="00375BA1" w:rsidP="009B03EB">
            <w:pPr>
              <w:spacing w:before="20" w:after="20"/>
              <w:jc w:val="left"/>
              <w:rPr>
                <w:sz w:val="22"/>
              </w:rPr>
            </w:pPr>
            <w:proofErr w:type="gramStart"/>
            <w:r w:rsidRPr="00375BA1">
              <w:t>Персонал  на</w:t>
            </w:r>
            <w:proofErr w:type="gramEnd"/>
            <w:r w:rsidRPr="00375BA1">
              <w:t xml:space="preserve"> строительных площадках при выполнении работ обеспечен спецодеждой, спец</w:t>
            </w:r>
            <w:r w:rsidR="004C5C6E">
              <w:t xml:space="preserve">иальной </w:t>
            </w:r>
            <w:r w:rsidRPr="00375BA1">
              <w:t>обувью, рукавицами, страховочными приспособлениями и устройствами, касками.</w:t>
            </w:r>
          </w:p>
        </w:tc>
        <w:tc>
          <w:tcPr>
            <w:tcW w:w="397" w:type="dxa"/>
            <w:vAlign w:val="center"/>
          </w:tcPr>
          <w:p w:rsidR="00375BA1" w:rsidRDefault="00375BA1" w:rsidP="009B03EB">
            <w:pPr>
              <w:spacing w:before="20" w:after="20"/>
              <w:jc w:val="left"/>
            </w:pPr>
          </w:p>
        </w:tc>
      </w:tr>
      <w:tr w:rsidR="00375BA1" w:rsidTr="005F3752">
        <w:trPr>
          <w:trHeight w:val="324"/>
          <w:jc w:val="center"/>
        </w:trPr>
        <w:tc>
          <w:tcPr>
            <w:tcW w:w="8962" w:type="dxa"/>
            <w:vAlign w:val="center"/>
            <w:hideMark/>
          </w:tcPr>
          <w:p w:rsidR="00375BA1" w:rsidRPr="00375BA1" w:rsidRDefault="00375BA1" w:rsidP="009B03EB">
            <w:pPr>
              <w:spacing w:before="20" w:after="20"/>
              <w:jc w:val="left"/>
              <w:rPr>
                <w:sz w:val="22"/>
              </w:rPr>
            </w:pPr>
            <w:r w:rsidRPr="00375BA1">
              <w:t>При выполнении работ на высоте свыше 1,5 метра от земли рабочие применяют страховочные пояса, чалят их за конструкции.</w:t>
            </w:r>
          </w:p>
        </w:tc>
        <w:tc>
          <w:tcPr>
            <w:tcW w:w="397" w:type="dxa"/>
            <w:vAlign w:val="center"/>
          </w:tcPr>
          <w:p w:rsidR="00375BA1" w:rsidRDefault="00375BA1" w:rsidP="009B03EB">
            <w:pPr>
              <w:spacing w:before="20" w:after="20"/>
              <w:jc w:val="left"/>
            </w:pPr>
          </w:p>
        </w:tc>
      </w:tr>
      <w:tr w:rsidR="00375BA1" w:rsidTr="005F3752">
        <w:trPr>
          <w:trHeight w:val="288"/>
          <w:jc w:val="center"/>
        </w:trPr>
        <w:tc>
          <w:tcPr>
            <w:tcW w:w="8962" w:type="dxa"/>
            <w:vAlign w:val="center"/>
            <w:hideMark/>
          </w:tcPr>
          <w:p w:rsidR="00375BA1" w:rsidRPr="00375BA1" w:rsidRDefault="00375BA1" w:rsidP="009B03EB">
            <w:pPr>
              <w:spacing w:before="20" w:after="20"/>
              <w:jc w:val="left"/>
              <w:rPr>
                <w:sz w:val="22"/>
              </w:rPr>
            </w:pPr>
            <w:r w:rsidRPr="00375BA1">
              <w:t xml:space="preserve">Строительные участки, места проведения сварочных, </w:t>
            </w:r>
            <w:proofErr w:type="spellStart"/>
            <w:r w:rsidRPr="00375BA1">
              <w:t>металлорезательных</w:t>
            </w:r>
            <w:proofErr w:type="spellEnd"/>
            <w:r w:rsidRPr="00375BA1">
              <w:t xml:space="preserve"> работ обеспечены средствами пожаротушения (огнетушитель, ведро с водой, или пожарный щит).</w:t>
            </w:r>
          </w:p>
        </w:tc>
        <w:tc>
          <w:tcPr>
            <w:tcW w:w="397" w:type="dxa"/>
            <w:vAlign w:val="center"/>
          </w:tcPr>
          <w:p w:rsidR="00375BA1" w:rsidRDefault="00375BA1" w:rsidP="009B03EB">
            <w:pPr>
              <w:spacing w:before="20" w:after="20"/>
              <w:jc w:val="left"/>
            </w:pPr>
          </w:p>
        </w:tc>
      </w:tr>
      <w:tr w:rsidR="00375BA1" w:rsidTr="005F3752">
        <w:trPr>
          <w:jc w:val="center"/>
        </w:trPr>
        <w:tc>
          <w:tcPr>
            <w:tcW w:w="8962" w:type="dxa"/>
            <w:vAlign w:val="center"/>
            <w:hideMark/>
          </w:tcPr>
          <w:p w:rsidR="00375BA1" w:rsidRPr="00375BA1" w:rsidRDefault="00375BA1" w:rsidP="009B03EB">
            <w:pPr>
              <w:spacing w:before="20" w:after="20"/>
              <w:jc w:val="left"/>
              <w:rPr>
                <w:sz w:val="22"/>
              </w:rPr>
            </w:pPr>
            <w:r w:rsidRPr="00375BA1">
              <w:t>Места разработки котлованов и траншей огорожены защитными ограждениями, установлены предупреждающие знаки, обозначены светоотражательной лентой для темного времени суток</w:t>
            </w:r>
          </w:p>
        </w:tc>
        <w:tc>
          <w:tcPr>
            <w:tcW w:w="397" w:type="dxa"/>
            <w:vAlign w:val="center"/>
          </w:tcPr>
          <w:p w:rsidR="00375BA1" w:rsidRDefault="00375BA1" w:rsidP="009B03EB">
            <w:pPr>
              <w:spacing w:before="20" w:after="20"/>
              <w:jc w:val="left"/>
            </w:pPr>
          </w:p>
        </w:tc>
      </w:tr>
      <w:tr w:rsidR="00375BA1" w:rsidTr="005F3752">
        <w:trPr>
          <w:trHeight w:val="206"/>
          <w:jc w:val="center"/>
        </w:trPr>
        <w:tc>
          <w:tcPr>
            <w:tcW w:w="8962" w:type="dxa"/>
            <w:vAlign w:val="center"/>
          </w:tcPr>
          <w:p w:rsidR="00375BA1" w:rsidRPr="00375BA1" w:rsidRDefault="00375BA1" w:rsidP="009B03EB">
            <w:pPr>
              <w:spacing w:before="20" w:after="20"/>
              <w:jc w:val="left"/>
              <w:rPr>
                <w:sz w:val="22"/>
              </w:rPr>
            </w:pPr>
            <w:r w:rsidRPr="00375BA1">
              <w:t>Строительные леса заводского изготовления, установлены правильно.</w:t>
            </w:r>
          </w:p>
        </w:tc>
        <w:tc>
          <w:tcPr>
            <w:tcW w:w="397" w:type="dxa"/>
            <w:vAlign w:val="center"/>
          </w:tcPr>
          <w:p w:rsidR="00375BA1" w:rsidRDefault="00375BA1" w:rsidP="009B03EB">
            <w:pPr>
              <w:spacing w:before="20" w:after="20"/>
              <w:jc w:val="left"/>
            </w:pPr>
          </w:p>
        </w:tc>
      </w:tr>
      <w:tr w:rsidR="00375BA1" w:rsidTr="005F3752">
        <w:trPr>
          <w:trHeight w:val="228"/>
          <w:jc w:val="center"/>
        </w:trPr>
        <w:tc>
          <w:tcPr>
            <w:tcW w:w="8962" w:type="dxa"/>
            <w:vAlign w:val="center"/>
            <w:hideMark/>
          </w:tcPr>
          <w:p w:rsidR="00375BA1" w:rsidRPr="00375BA1" w:rsidRDefault="00375BA1" w:rsidP="009B03EB">
            <w:pPr>
              <w:spacing w:before="20" w:after="20"/>
              <w:jc w:val="left"/>
              <w:rPr>
                <w:sz w:val="22"/>
              </w:rPr>
            </w:pPr>
            <w:r w:rsidRPr="00375BA1">
              <w:t xml:space="preserve">При производстве погрузочно-разгрузочных работ </w:t>
            </w:r>
            <w:proofErr w:type="spellStart"/>
            <w:r w:rsidRPr="00375BA1">
              <w:t>стропирование</w:t>
            </w:r>
            <w:proofErr w:type="spellEnd"/>
            <w:r w:rsidRPr="00375BA1">
              <w:t xml:space="preserve"> грузов производится правильно, у стропальщиков имеются допуски установленного образца</w:t>
            </w:r>
          </w:p>
        </w:tc>
        <w:tc>
          <w:tcPr>
            <w:tcW w:w="397" w:type="dxa"/>
            <w:vAlign w:val="center"/>
          </w:tcPr>
          <w:p w:rsidR="00375BA1" w:rsidRDefault="00375BA1" w:rsidP="009B03EB">
            <w:pPr>
              <w:spacing w:before="20" w:after="20"/>
              <w:jc w:val="left"/>
            </w:pPr>
          </w:p>
        </w:tc>
      </w:tr>
      <w:tr w:rsidR="00375BA1" w:rsidTr="005F3752">
        <w:trPr>
          <w:trHeight w:val="240"/>
          <w:jc w:val="center"/>
        </w:trPr>
        <w:tc>
          <w:tcPr>
            <w:tcW w:w="8962" w:type="dxa"/>
            <w:vAlign w:val="center"/>
            <w:hideMark/>
          </w:tcPr>
          <w:p w:rsidR="00375BA1" w:rsidRPr="00375BA1" w:rsidRDefault="00375BA1" w:rsidP="009B03EB">
            <w:pPr>
              <w:spacing w:before="20" w:after="20"/>
              <w:jc w:val="left"/>
              <w:rPr>
                <w:sz w:val="22"/>
              </w:rPr>
            </w:pPr>
            <w:r w:rsidRPr="00375BA1">
              <w:t>На работы повышенной опасности выдаются наряды-допуски с указанием возможных рисков и безопасному проведению работ.</w:t>
            </w:r>
          </w:p>
        </w:tc>
        <w:tc>
          <w:tcPr>
            <w:tcW w:w="397" w:type="dxa"/>
            <w:vAlign w:val="center"/>
          </w:tcPr>
          <w:p w:rsidR="00375BA1" w:rsidRDefault="00375BA1" w:rsidP="009B03EB">
            <w:pPr>
              <w:spacing w:before="20" w:after="20"/>
              <w:jc w:val="left"/>
            </w:pPr>
          </w:p>
        </w:tc>
      </w:tr>
      <w:tr w:rsidR="00375BA1" w:rsidTr="005F3752">
        <w:trPr>
          <w:trHeight w:val="256"/>
          <w:jc w:val="center"/>
        </w:trPr>
        <w:tc>
          <w:tcPr>
            <w:tcW w:w="8962" w:type="dxa"/>
            <w:vAlign w:val="center"/>
            <w:hideMark/>
          </w:tcPr>
          <w:p w:rsidR="00375BA1" w:rsidRPr="00375BA1" w:rsidRDefault="00375BA1" w:rsidP="009B03EB">
            <w:pPr>
              <w:spacing w:before="20" w:after="20"/>
              <w:jc w:val="left"/>
              <w:rPr>
                <w:sz w:val="22"/>
              </w:rPr>
            </w:pPr>
            <w:r w:rsidRPr="00375BA1">
              <w:t>Имеются места для курения, оборудованы урной с водой, огнетушителем, указателем «Место для курения».</w:t>
            </w:r>
          </w:p>
        </w:tc>
        <w:tc>
          <w:tcPr>
            <w:tcW w:w="397" w:type="dxa"/>
            <w:vAlign w:val="center"/>
          </w:tcPr>
          <w:p w:rsidR="00375BA1" w:rsidRDefault="00375BA1" w:rsidP="009B03EB">
            <w:pPr>
              <w:spacing w:before="20" w:after="20"/>
              <w:jc w:val="left"/>
            </w:pPr>
          </w:p>
        </w:tc>
      </w:tr>
      <w:tr w:rsidR="00375BA1" w:rsidTr="005F3752">
        <w:trPr>
          <w:trHeight w:val="288"/>
          <w:jc w:val="center"/>
        </w:trPr>
        <w:tc>
          <w:tcPr>
            <w:tcW w:w="8962" w:type="dxa"/>
            <w:vAlign w:val="center"/>
            <w:hideMark/>
          </w:tcPr>
          <w:p w:rsidR="00375BA1" w:rsidRPr="00375BA1" w:rsidRDefault="00375BA1" w:rsidP="009B03EB">
            <w:pPr>
              <w:spacing w:before="20" w:after="20"/>
              <w:jc w:val="left"/>
              <w:rPr>
                <w:sz w:val="22"/>
              </w:rPr>
            </w:pPr>
            <w:r w:rsidRPr="00375BA1">
              <w:t>Водители авто</w:t>
            </w:r>
            <w:r w:rsidR="004C5C6E">
              <w:t xml:space="preserve"> </w:t>
            </w:r>
            <w:r w:rsidRPr="00375BA1">
              <w:t>(специального) транспорта имеют соответствующие категории в водительских правах, имеют разрешения и допуски к выполнению разрешенных работ.</w:t>
            </w:r>
          </w:p>
        </w:tc>
        <w:tc>
          <w:tcPr>
            <w:tcW w:w="397" w:type="dxa"/>
            <w:vAlign w:val="center"/>
          </w:tcPr>
          <w:p w:rsidR="00375BA1" w:rsidRDefault="00375BA1" w:rsidP="009B03EB">
            <w:pPr>
              <w:spacing w:before="20" w:after="20"/>
              <w:jc w:val="left"/>
            </w:pPr>
          </w:p>
        </w:tc>
      </w:tr>
      <w:tr w:rsidR="00375BA1" w:rsidTr="005F3752">
        <w:trPr>
          <w:trHeight w:val="288"/>
          <w:jc w:val="center"/>
        </w:trPr>
        <w:tc>
          <w:tcPr>
            <w:tcW w:w="8962" w:type="dxa"/>
            <w:vAlign w:val="center"/>
            <w:hideMark/>
          </w:tcPr>
          <w:p w:rsidR="00375BA1" w:rsidRPr="00375BA1" w:rsidRDefault="00375BA1" w:rsidP="009B03EB">
            <w:pPr>
              <w:spacing w:before="20" w:after="20"/>
              <w:jc w:val="left"/>
              <w:rPr>
                <w:sz w:val="22"/>
              </w:rPr>
            </w:pPr>
            <w:r w:rsidRPr="00375BA1">
              <w:t>Скоростной режим и ПДД водителями не нарушается.</w:t>
            </w:r>
          </w:p>
        </w:tc>
        <w:tc>
          <w:tcPr>
            <w:tcW w:w="397" w:type="dxa"/>
            <w:vAlign w:val="center"/>
          </w:tcPr>
          <w:p w:rsidR="00375BA1" w:rsidRDefault="00375BA1" w:rsidP="009B03EB">
            <w:pPr>
              <w:spacing w:before="20" w:after="20"/>
              <w:jc w:val="left"/>
            </w:pPr>
          </w:p>
        </w:tc>
      </w:tr>
      <w:tr w:rsidR="00375BA1" w:rsidTr="005F3752">
        <w:trPr>
          <w:trHeight w:val="228"/>
          <w:jc w:val="center"/>
        </w:trPr>
        <w:tc>
          <w:tcPr>
            <w:tcW w:w="8962" w:type="dxa"/>
            <w:vAlign w:val="center"/>
            <w:hideMark/>
          </w:tcPr>
          <w:p w:rsidR="00375BA1" w:rsidRPr="00375BA1" w:rsidRDefault="00375BA1" w:rsidP="009B03EB">
            <w:pPr>
              <w:spacing w:before="20" w:after="20"/>
              <w:jc w:val="left"/>
              <w:rPr>
                <w:sz w:val="22"/>
              </w:rPr>
            </w:pPr>
            <w:r w:rsidRPr="00375BA1">
              <w:t>На объекте имеются медицинские аптечки с набором лекарств для оказания первой экстренной медицинской помощи пострадавшим. Сроки действия препаратов не просрочены.</w:t>
            </w:r>
          </w:p>
        </w:tc>
        <w:tc>
          <w:tcPr>
            <w:tcW w:w="397" w:type="dxa"/>
            <w:vAlign w:val="center"/>
          </w:tcPr>
          <w:p w:rsidR="00375BA1" w:rsidRDefault="00375BA1" w:rsidP="009B03EB">
            <w:pPr>
              <w:spacing w:before="20" w:after="20"/>
              <w:jc w:val="left"/>
            </w:pPr>
          </w:p>
        </w:tc>
      </w:tr>
      <w:tr w:rsidR="00375BA1" w:rsidTr="005F3752">
        <w:trPr>
          <w:jc w:val="center"/>
        </w:trPr>
        <w:tc>
          <w:tcPr>
            <w:tcW w:w="8962" w:type="dxa"/>
            <w:vAlign w:val="center"/>
            <w:hideMark/>
          </w:tcPr>
          <w:p w:rsidR="00375BA1" w:rsidRPr="00375BA1" w:rsidRDefault="00375BA1" w:rsidP="009B03EB">
            <w:pPr>
              <w:spacing w:before="20" w:after="20"/>
              <w:jc w:val="left"/>
              <w:rPr>
                <w:sz w:val="22"/>
              </w:rPr>
            </w:pPr>
            <w:r w:rsidRPr="00375BA1">
              <w:t>Кухни и столовые подрядных организаций содержатся в чистоте, посуда чистая, продукты питания свежие, не просрочены.</w:t>
            </w:r>
          </w:p>
        </w:tc>
        <w:tc>
          <w:tcPr>
            <w:tcW w:w="397" w:type="dxa"/>
            <w:vAlign w:val="center"/>
          </w:tcPr>
          <w:p w:rsidR="00375BA1" w:rsidRDefault="00375BA1" w:rsidP="009B03EB">
            <w:pPr>
              <w:spacing w:before="20" w:after="20"/>
              <w:jc w:val="left"/>
            </w:pPr>
          </w:p>
        </w:tc>
      </w:tr>
      <w:tr w:rsidR="00375BA1" w:rsidTr="005F3752">
        <w:trPr>
          <w:jc w:val="center"/>
        </w:trPr>
        <w:tc>
          <w:tcPr>
            <w:tcW w:w="8962" w:type="dxa"/>
            <w:vAlign w:val="center"/>
            <w:hideMark/>
          </w:tcPr>
          <w:p w:rsidR="00375BA1" w:rsidRPr="00375BA1" w:rsidRDefault="00375BA1" w:rsidP="009B03EB">
            <w:pPr>
              <w:spacing w:before="20" w:after="20"/>
              <w:jc w:val="left"/>
              <w:rPr>
                <w:sz w:val="22"/>
              </w:rPr>
            </w:pPr>
            <w:r w:rsidRPr="00375BA1">
              <w:t xml:space="preserve">Газовые баллоны с пропаном содержаться на открытом воздухе, огорожены забором и имеют </w:t>
            </w:r>
            <w:proofErr w:type="gramStart"/>
            <w:r w:rsidRPr="00375BA1">
              <w:t>надпись</w:t>
            </w:r>
            <w:proofErr w:type="gramEnd"/>
            <w:r w:rsidRPr="00375BA1">
              <w:t xml:space="preserve"> «Огнеопасно», «Пропан».</w:t>
            </w:r>
          </w:p>
        </w:tc>
        <w:tc>
          <w:tcPr>
            <w:tcW w:w="397" w:type="dxa"/>
            <w:vAlign w:val="center"/>
          </w:tcPr>
          <w:p w:rsidR="00375BA1" w:rsidRDefault="00375BA1" w:rsidP="009B03EB">
            <w:pPr>
              <w:spacing w:before="20" w:after="20"/>
              <w:jc w:val="left"/>
            </w:pPr>
          </w:p>
        </w:tc>
      </w:tr>
    </w:tbl>
    <w:p w:rsidR="00375BA1" w:rsidRPr="00375BA1" w:rsidRDefault="00375BA1" w:rsidP="005272AD"/>
    <w:p w:rsidR="00FF68EF" w:rsidRPr="00804A17" w:rsidRDefault="00B235FE" w:rsidP="005272AD">
      <w:pPr>
        <w:pStyle w:val="1"/>
        <w:rPr>
          <w:lang w:val="ru-RU"/>
        </w:rPr>
      </w:pPr>
      <w:r w:rsidRPr="00804A17">
        <w:rPr>
          <w:lang w:val="ru-RU"/>
        </w:rPr>
        <w:br w:type="page"/>
      </w:r>
    </w:p>
    <w:p w:rsidR="00830149" w:rsidRPr="005F3752" w:rsidRDefault="00D62955" w:rsidP="00C66AE1">
      <w:pPr>
        <w:pStyle w:val="1"/>
        <w:numPr>
          <w:ilvl w:val="0"/>
          <w:numId w:val="0"/>
        </w:numPr>
        <w:rPr>
          <w:lang w:val="ru-RU"/>
        </w:rPr>
      </w:pPr>
      <w:bookmarkStart w:id="37" w:name="_Toc101968775"/>
      <w:r w:rsidRPr="005F3752">
        <w:rPr>
          <w:lang w:val="ru-RU"/>
        </w:rPr>
        <w:t xml:space="preserve">Приложение </w:t>
      </w:r>
      <w:r w:rsidR="00C66AE1">
        <w:rPr>
          <w:lang w:val="ru-RU"/>
        </w:rPr>
        <w:t xml:space="preserve">3 </w:t>
      </w:r>
      <w:r w:rsidRPr="005F3752">
        <w:rPr>
          <w:lang w:val="ru-RU"/>
        </w:rPr>
        <w:t>Форма для жалоб и обращений</w:t>
      </w:r>
      <w:bookmarkEnd w:id="37"/>
      <w:r w:rsidRPr="005F3752">
        <w:rPr>
          <w:lang w:val="ru-RU"/>
        </w:rPr>
        <w:t xml:space="preserve"> </w:t>
      </w:r>
    </w:p>
    <w:tbl>
      <w:tblPr>
        <w:tblW w:w="9360" w:type="dxa"/>
        <w:jc w:val="center"/>
        <w:tblBorders>
          <w:top w:val="single" w:sz="4" w:space="0" w:color="28AF73"/>
          <w:left w:val="single" w:sz="4" w:space="0" w:color="28AF73"/>
          <w:bottom w:val="single" w:sz="4" w:space="0" w:color="28AF73"/>
          <w:right w:val="single" w:sz="4" w:space="0" w:color="28AF73"/>
          <w:insideH w:val="single" w:sz="4" w:space="0" w:color="28AF73"/>
          <w:insideV w:val="single" w:sz="4" w:space="0" w:color="28AF73"/>
        </w:tblBorders>
        <w:tblLayout w:type="fixed"/>
        <w:tblLook w:val="04A0" w:firstRow="1" w:lastRow="0" w:firstColumn="1" w:lastColumn="0" w:noHBand="0" w:noVBand="1"/>
      </w:tblPr>
      <w:tblGrid>
        <w:gridCol w:w="3073"/>
        <w:gridCol w:w="1891"/>
        <w:gridCol w:w="703"/>
        <w:gridCol w:w="3693"/>
      </w:tblGrid>
      <w:tr w:rsidR="00D62955" w:rsidRPr="005F3752" w:rsidTr="00D62955">
        <w:trPr>
          <w:trHeight w:val="132"/>
          <w:jc w:val="center"/>
        </w:trPr>
        <w:tc>
          <w:tcPr>
            <w:tcW w:w="9360" w:type="dxa"/>
            <w:gridSpan w:val="4"/>
            <w:tcBorders>
              <w:top w:val="single" w:sz="4" w:space="0" w:color="28AF73"/>
              <w:left w:val="single" w:sz="4" w:space="0" w:color="28AF73"/>
              <w:bottom w:val="single" w:sz="4" w:space="0" w:color="28AF73"/>
              <w:right w:val="single" w:sz="4" w:space="0" w:color="28AF73"/>
            </w:tcBorders>
            <w:shd w:val="clear" w:color="auto" w:fill="28AF73"/>
            <w:hideMark/>
          </w:tcPr>
          <w:p w:rsidR="00D62955" w:rsidRPr="005F3752" w:rsidRDefault="00D62955" w:rsidP="005F3752">
            <w:pPr>
              <w:spacing w:after="0"/>
              <w:jc w:val="center"/>
              <w:rPr>
                <w:b/>
                <w:color w:val="FFFFFF" w:themeColor="background1"/>
              </w:rPr>
            </w:pPr>
            <w:r w:rsidRPr="005F3752">
              <w:rPr>
                <w:b/>
                <w:color w:val="FFFFFF" w:themeColor="background1"/>
              </w:rPr>
              <w:t>ФОРМА ДЛЯ ЖАЛОБ И ПРЕДЛОЖЕНИЙ</w:t>
            </w:r>
          </w:p>
        </w:tc>
      </w:tr>
      <w:tr w:rsidR="00D62955" w:rsidTr="00D62955">
        <w:trPr>
          <w:trHeight w:val="430"/>
          <w:jc w:val="center"/>
        </w:trPr>
        <w:tc>
          <w:tcPr>
            <w:tcW w:w="4964" w:type="dxa"/>
            <w:gridSpan w:val="2"/>
            <w:tcBorders>
              <w:top w:val="single" w:sz="4" w:space="0" w:color="28AF73"/>
              <w:left w:val="single" w:sz="4" w:space="0" w:color="28AF73"/>
              <w:bottom w:val="single" w:sz="4" w:space="0" w:color="28AF73"/>
              <w:right w:val="single" w:sz="4" w:space="0" w:color="28AF73"/>
            </w:tcBorders>
            <w:hideMark/>
          </w:tcPr>
          <w:p w:rsidR="00D62955" w:rsidRDefault="00D62955" w:rsidP="005F3752">
            <w:pPr>
              <w:spacing w:after="0"/>
              <w:rPr>
                <w:lang w:eastAsia="en-GB"/>
              </w:rPr>
            </w:pPr>
            <w:r>
              <w:rPr>
                <w:lang w:eastAsia="en-GB"/>
              </w:rPr>
              <w:t>Мое имя _____________________________________</w:t>
            </w:r>
          </w:p>
          <w:p w:rsidR="00D62955" w:rsidRDefault="00D62955" w:rsidP="005F3752">
            <w:pPr>
              <w:spacing w:after="0"/>
              <w:rPr>
                <w:u w:val="single"/>
                <w:lang w:eastAsia="en-GB"/>
              </w:rPr>
            </w:pPr>
            <w:r>
              <w:rPr>
                <w:lang w:eastAsia="en-GB"/>
              </w:rPr>
              <w:t>Моя фамилия _____________________________________</w:t>
            </w:r>
            <w:r>
              <w:rPr>
                <w:u w:val="single"/>
                <w:lang w:eastAsia="en-GB"/>
              </w:rPr>
              <w:t xml:space="preserve"> </w:t>
            </w:r>
          </w:p>
          <w:p w:rsidR="00D62955" w:rsidRDefault="00D62955" w:rsidP="00BF4A87">
            <w:pPr>
              <w:pStyle w:val="a5"/>
              <w:numPr>
                <w:ilvl w:val="0"/>
                <w:numId w:val="17"/>
              </w:numPr>
              <w:spacing w:after="0"/>
            </w:pPr>
            <w:r>
              <w:t>Я прошу оставить мою жалобу анонимной</w:t>
            </w:r>
            <w:r>
              <w:sym w:font="Arial" w:char="F020"/>
            </w:r>
          </w:p>
          <w:p w:rsidR="00D62955" w:rsidRDefault="00D62955" w:rsidP="00BF4A87">
            <w:pPr>
              <w:pStyle w:val="a5"/>
              <w:numPr>
                <w:ilvl w:val="0"/>
                <w:numId w:val="17"/>
              </w:numPr>
              <w:spacing w:after="0"/>
            </w:pPr>
            <w:r>
              <w:rPr>
                <w:lang w:eastAsia="en-GB"/>
              </w:rPr>
              <w:t>Я прошу не раскрывать мои идентификационные данные без моего согласия</w:t>
            </w:r>
          </w:p>
        </w:tc>
        <w:tc>
          <w:tcPr>
            <w:tcW w:w="4396" w:type="dxa"/>
            <w:gridSpan w:val="2"/>
            <w:tcBorders>
              <w:top w:val="single" w:sz="4" w:space="0" w:color="28AF73"/>
              <w:left w:val="single" w:sz="4" w:space="0" w:color="28AF73"/>
              <w:bottom w:val="single" w:sz="4" w:space="0" w:color="28AF73"/>
              <w:right w:val="single" w:sz="4" w:space="0" w:color="28AF73"/>
            </w:tcBorders>
          </w:tcPr>
          <w:p w:rsidR="00D62955" w:rsidRDefault="00D62955" w:rsidP="005F3752">
            <w:pPr>
              <w:spacing w:after="0"/>
            </w:pPr>
            <w:r>
              <w:t xml:space="preserve">Пожалуйста, укажите, как с вами можно связаться </w:t>
            </w:r>
          </w:p>
          <w:p w:rsidR="00D62955" w:rsidRDefault="00D62955" w:rsidP="005F3752">
            <w:pPr>
              <w:spacing w:after="0"/>
            </w:pPr>
          </w:p>
          <w:p w:rsidR="00D62955" w:rsidRDefault="00D62955" w:rsidP="00BF4A87">
            <w:pPr>
              <w:pStyle w:val="a5"/>
              <w:numPr>
                <w:ilvl w:val="0"/>
                <w:numId w:val="17"/>
              </w:numPr>
              <w:spacing w:after="0"/>
            </w:pPr>
            <w:r>
              <w:t>По почте: Пожалуйста, укажите ваш адрес: __________________________________</w:t>
            </w:r>
          </w:p>
          <w:p w:rsidR="00D62955" w:rsidRDefault="00D62955" w:rsidP="00BF4A87">
            <w:pPr>
              <w:pStyle w:val="a5"/>
              <w:numPr>
                <w:ilvl w:val="0"/>
                <w:numId w:val="17"/>
              </w:numPr>
              <w:spacing w:after="0"/>
            </w:pPr>
            <w:r>
              <w:t>По телефону: ___________________________________</w:t>
            </w:r>
          </w:p>
          <w:p w:rsidR="00D62955" w:rsidRDefault="00D62955" w:rsidP="00BF4A87">
            <w:pPr>
              <w:pStyle w:val="a5"/>
              <w:numPr>
                <w:ilvl w:val="0"/>
                <w:numId w:val="17"/>
              </w:numPr>
              <w:spacing w:after="0"/>
            </w:pPr>
            <w:r>
              <w:t>По электронной почте: __________________________________</w:t>
            </w:r>
          </w:p>
        </w:tc>
      </w:tr>
      <w:tr w:rsidR="00D62955" w:rsidTr="00D62955">
        <w:trPr>
          <w:trHeight w:val="336"/>
          <w:jc w:val="center"/>
        </w:trPr>
        <w:tc>
          <w:tcPr>
            <w:tcW w:w="4964" w:type="dxa"/>
            <w:gridSpan w:val="2"/>
            <w:tcBorders>
              <w:top w:val="single" w:sz="4" w:space="0" w:color="28AF73"/>
              <w:left w:val="single" w:sz="4" w:space="0" w:color="28AF73"/>
              <w:bottom w:val="single" w:sz="4" w:space="0" w:color="28AF73"/>
              <w:right w:val="single" w:sz="4" w:space="0" w:color="28AF73"/>
            </w:tcBorders>
            <w:vAlign w:val="center"/>
            <w:hideMark/>
          </w:tcPr>
          <w:p w:rsidR="00D62955" w:rsidRDefault="00D62955" w:rsidP="005F3752">
            <w:pPr>
              <w:spacing w:after="0"/>
            </w:pPr>
            <w:r>
              <w:t>Предпочитаемый язык общения</w:t>
            </w:r>
          </w:p>
        </w:tc>
        <w:tc>
          <w:tcPr>
            <w:tcW w:w="4396" w:type="dxa"/>
            <w:gridSpan w:val="2"/>
            <w:tcBorders>
              <w:top w:val="single" w:sz="4" w:space="0" w:color="28AF73"/>
              <w:left w:val="single" w:sz="4" w:space="0" w:color="28AF73"/>
              <w:bottom w:val="single" w:sz="4" w:space="0" w:color="28AF73"/>
              <w:right w:val="single" w:sz="4" w:space="0" w:color="28AF73"/>
            </w:tcBorders>
            <w:hideMark/>
          </w:tcPr>
          <w:p w:rsidR="00D62955" w:rsidRDefault="00D62955" w:rsidP="00BF4A87">
            <w:pPr>
              <w:pStyle w:val="a5"/>
              <w:numPr>
                <w:ilvl w:val="0"/>
                <w:numId w:val="18"/>
              </w:numPr>
              <w:spacing w:after="0"/>
            </w:pPr>
            <w:proofErr w:type="gramStart"/>
            <w:r>
              <w:t xml:space="preserve">Русский;  </w:t>
            </w:r>
            <w:r>
              <w:sym w:font="Symbol" w:char="F07F"/>
            </w:r>
            <w:r>
              <w:t xml:space="preserve"> </w:t>
            </w:r>
            <w:proofErr w:type="gramEnd"/>
            <w:r>
              <w:t>Казахский</w:t>
            </w:r>
          </w:p>
        </w:tc>
      </w:tr>
      <w:tr w:rsidR="00D62955" w:rsidRPr="005F3752" w:rsidTr="00D62955">
        <w:trPr>
          <w:trHeight w:val="209"/>
          <w:jc w:val="center"/>
        </w:trPr>
        <w:tc>
          <w:tcPr>
            <w:tcW w:w="9360" w:type="dxa"/>
            <w:gridSpan w:val="4"/>
            <w:tcBorders>
              <w:top w:val="single" w:sz="4" w:space="0" w:color="28AF73"/>
              <w:left w:val="single" w:sz="4" w:space="0" w:color="28AF73"/>
              <w:bottom w:val="single" w:sz="4" w:space="0" w:color="28AF73"/>
              <w:right w:val="single" w:sz="4" w:space="0" w:color="28AF73"/>
            </w:tcBorders>
            <w:shd w:val="clear" w:color="auto" w:fill="28AF73"/>
            <w:vAlign w:val="center"/>
            <w:hideMark/>
          </w:tcPr>
          <w:p w:rsidR="00D62955" w:rsidRPr="005F3752" w:rsidRDefault="00D62955" w:rsidP="005F3752">
            <w:pPr>
              <w:spacing w:after="0"/>
              <w:rPr>
                <w:b/>
                <w:color w:val="FFFFFF" w:themeColor="background1"/>
              </w:rPr>
            </w:pPr>
            <w:r w:rsidRPr="005F3752">
              <w:rPr>
                <w:b/>
                <w:color w:val="FFFFFF" w:themeColor="background1"/>
              </w:rPr>
              <w:t>Описание инцидента и жалобы:</w:t>
            </w:r>
          </w:p>
        </w:tc>
      </w:tr>
      <w:tr w:rsidR="00D62955" w:rsidTr="00D62955">
        <w:trPr>
          <w:trHeight w:val="1060"/>
          <w:jc w:val="center"/>
        </w:trPr>
        <w:tc>
          <w:tcPr>
            <w:tcW w:w="9360" w:type="dxa"/>
            <w:gridSpan w:val="4"/>
            <w:tcBorders>
              <w:top w:val="single" w:sz="4" w:space="0" w:color="28AF73"/>
              <w:left w:val="single" w:sz="4" w:space="0" w:color="28AF73"/>
              <w:bottom w:val="single" w:sz="4" w:space="0" w:color="28AF73"/>
              <w:right w:val="single" w:sz="4" w:space="0" w:color="28AF73"/>
            </w:tcBorders>
          </w:tcPr>
          <w:p w:rsidR="00D62955" w:rsidRDefault="00D62955" w:rsidP="005F3752">
            <w:pPr>
              <w:spacing w:after="0"/>
            </w:pPr>
            <w:r>
              <w:t>Что случилось? Где это случилось? С кем это произошло? Каков результат проблемы?</w:t>
            </w:r>
          </w:p>
          <w:p w:rsidR="00D62955" w:rsidRDefault="00D62955" w:rsidP="005F3752">
            <w:pPr>
              <w:spacing w:after="0"/>
            </w:pPr>
          </w:p>
          <w:p w:rsidR="00D62955" w:rsidRDefault="00D62955" w:rsidP="005F3752">
            <w:pPr>
              <w:spacing w:after="0"/>
            </w:pPr>
          </w:p>
          <w:p w:rsidR="00D62955" w:rsidRDefault="00D62955" w:rsidP="005F3752">
            <w:pPr>
              <w:spacing w:after="0"/>
            </w:pPr>
          </w:p>
          <w:p w:rsidR="00D62955" w:rsidRPr="005272AD" w:rsidRDefault="00D62955" w:rsidP="00BF4A87">
            <w:pPr>
              <w:pStyle w:val="a5"/>
              <w:numPr>
                <w:ilvl w:val="0"/>
                <w:numId w:val="18"/>
              </w:numPr>
              <w:spacing w:after="0"/>
              <w:rPr>
                <w:lang w:val="en-US"/>
              </w:rPr>
            </w:pPr>
            <w:proofErr w:type="spellStart"/>
            <w:r w:rsidRPr="005272AD">
              <w:rPr>
                <w:lang w:val="en-US"/>
              </w:rPr>
              <w:t>Единичный</w:t>
            </w:r>
            <w:proofErr w:type="spellEnd"/>
            <w:r w:rsidRPr="005272AD">
              <w:rPr>
                <w:lang w:val="en-US"/>
              </w:rPr>
              <w:t xml:space="preserve"> </w:t>
            </w:r>
            <w:proofErr w:type="spellStart"/>
            <w:r w:rsidRPr="005272AD">
              <w:rPr>
                <w:lang w:val="en-US"/>
              </w:rPr>
              <w:t>инцидент</w:t>
            </w:r>
            <w:proofErr w:type="spellEnd"/>
            <w:r w:rsidRPr="005272AD">
              <w:rPr>
                <w:lang w:val="en-US"/>
              </w:rPr>
              <w:t>/</w:t>
            </w:r>
            <w:proofErr w:type="spellStart"/>
            <w:r w:rsidRPr="005272AD">
              <w:rPr>
                <w:lang w:val="en-US"/>
              </w:rPr>
              <w:t>жалоба</w:t>
            </w:r>
            <w:proofErr w:type="spellEnd"/>
            <w:r w:rsidRPr="005272AD">
              <w:rPr>
                <w:lang w:val="en-US"/>
              </w:rPr>
              <w:t xml:space="preserve"> (</w:t>
            </w:r>
            <w:proofErr w:type="spellStart"/>
            <w:r w:rsidRPr="005272AD">
              <w:rPr>
                <w:lang w:val="en-US"/>
              </w:rPr>
              <w:t>дата</w:t>
            </w:r>
            <w:proofErr w:type="spellEnd"/>
            <w:r w:rsidRPr="005272AD">
              <w:rPr>
                <w:lang w:val="en-US"/>
              </w:rPr>
              <w:t xml:space="preserve"> _______________)</w:t>
            </w:r>
          </w:p>
          <w:p w:rsidR="00D62955" w:rsidRPr="005272AD" w:rsidRDefault="00D62955" w:rsidP="00BF4A87">
            <w:pPr>
              <w:pStyle w:val="a5"/>
              <w:numPr>
                <w:ilvl w:val="0"/>
                <w:numId w:val="18"/>
              </w:numPr>
              <w:spacing w:after="0"/>
              <w:rPr>
                <w:lang w:val="en-US"/>
              </w:rPr>
            </w:pPr>
            <w:proofErr w:type="gramStart"/>
            <w:r>
              <w:t>Случалось</w:t>
            </w:r>
            <w:proofErr w:type="gramEnd"/>
            <w:r>
              <w:t xml:space="preserve"> больше одного раза (Сколько раз? </w:t>
            </w:r>
            <w:r w:rsidRPr="005272AD">
              <w:rPr>
                <w:lang w:val="en-US"/>
              </w:rPr>
              <w:t>_____)</w:t>
            </w:r>
          </w:p>
          <w:p w:rsidR="00D62955" w:rsidRDefault="00D62955" w:rsidP="00BF4A87">
            <w:pPr>
              <w:pStyle w:val="a5"/>
              <w:numPr>
                <w:ilvl w:val="0"/>
                <w:numId w:val="18"/>
              </w:numPr>
              <w:spacing w:after="0"/>
            </w:pPr>
            <w:r>
              <w:t>Продолжается (в настоящее время испытываю проблему)</w:t>
            </w:r>
          </w:p>
        </w:tc>
      </w:tr>
      <w:tr w:rsidR="00D62955" w:rsidTr="00D62955">
        <w:trPr>
          <w:trHeight w:val="1084"/>
          <w:jc w:val="center"/>
        </w:trPr>
        <w:tc>
          <w:tcPr>
            <w:tcW w:w="9360" w:type="dxa"/>
            <w:gridSpan w:val="4"/>
            <w:tcBorders>
              <w:top w:val="single" w:sz="4" w:space="0" w:color="28AF73"/>
              <w:left w:val="single" w:sz="4" w:space="0" w:color="28AF73"/>
              <w:bottom w:val="single" w:sz="4" w:space="0" w:color="28AF73"/>
              <w:right w:val="single" w:sz="4" w:space="0" w:color="28AF73"/>
            </w:tcBorders>
            <w:shd w:val="clear" w:color="auto" w:fill="FFFFFF"/>
          </w:tcPr>
          <w:p w:rsidR="00D62955" w:rsidRDefault="00D62955" w:rsidP="005F3752">
            <w:pPr>
              <w:spacing w:after="0"/>
              <w:rPr>
                <w:color w:val="808080" w:themeColor="background1" w:themeShade="80"/>
              </w:rPr>
            </w:pPr>
            <w:r>
              <w:t>Как бы вы хотели решить эту проблему?</w:t>
            </w:r>
          </w:p>
          <w:p w:rsidR="00D62955" w:rsidRDefault="00D62955" w:rsidP="005F3752">
            <w:pPr>
              <w:spacing w:after="0"/>
            </w:pPr>
          </w:p>
          <w:p w:rsidR="00D62955" w:rsidRDefault="00D62955" w:rsidP="005F3752">
            <w:pPr>
              <w:spacing w:after="0"/>
            </w:pPr>
          </w:p>
          <w:p w:rsidR="00D62955" w:rsidRDefault="00D62955" w:rsidP="005F3752">
            <w:pPr>
              <w:spacing w:after="0"/>
            </w:pPr>
          </w:p>
          <w:p w:rsidR="00D62955" w:rsidRDefault="00D62955" w:rsidP="005F3752">
            <w:pPr>
              <w:spacing w:after="0"/>
            </w:pPr>
          </w:p>
          <w:p w:rsidR="00D62955" w:rsidRDefault="00D62955" w:rsidP="005F3752">
            <w:pPr>
              <w:spacing w:after="0"/>
            </w:pPr>
          </w:p>
        </w:tc>
      </w:tr>
      <w:tr w:rsidR="00D62955" w:rsidRPr="005F3752" w:rsidTr="00D62955">
        <w:trPr>
          <w:trHeight w:val="209"/>
          <w:jc w:val="center"/>
        </w:trPr>
        <w:tc>
          <w:tcPr>
            <w:tcW w:w="9360" w:type="dxa"/>
            <w:gridSpan w:val="4"/>
            <w:tcBorders>
              <w:top w:val="single" w:sz="4" w:space="0" w:color="28AF73"/>
              <w:left w:val="single" w:sz="4" w:space="0" w:color="28AF73"/>
              <w:bottom w:val="single" w:sz="4" w:space="0" w:color="28AF73"/>
              <w:right w:val="single" w:sz="4" w:space="0" w:color="28AF73"/>
            </w:tcBorders>
            <w:shd w:val="clear" w:color="auto" w:fill="28AF73"/>
            <w:vAlign w:val="center"/>
            <w:hideMark/>
          </w:tcPr>
          <w:p w:rsidR="00D62955" w:rsidRPr="005F3752" w:rsidRDefault="00D62955" w:rsidP="005F3752">
            <w:pPr>
              <w:spacing w:after="0"/>
              <w:rPr>
                <w:b/>
                <w:color w:val="FFFFFF" w:themeColor="background1"/>
              </w:rPr>
            </w:pPr>
            <w:r w:rsidRPr="005F3752">
              <w:rPr>
                <w:b/>
                <w:color w:val="FFFFFF" w:themeColor="background1"/>
              </w:rPr>
              <w:t>Для внутреннего пользования</w:t>
            </w:r>
          </w:p>
        </w:tc>
      </w:tr>
      <w:tr w:rsidR="00D62955" w:rsidTr="00D62955">
        <w:trPr>
          <w:trHeight w:val="291"/>
          <w:jc w:val="center"/>
        </w:trPr>
        <w:tc>
          <w:tcPr>
            <w:tcW w:w="3073" w:type="dxa"/>
            <w:tcBorders>
              <w:top w:val="single" w:sz="4" w:space="0" w:color="28AF73"/>
              <w:left w:val="single" w:sz="4" w:space="0" w:color="28AF73"/>
              <w:bottom w:val="single" w:sz="4" w:space="0" w:color="28AF73"/>
              <w:right w:val="single" w:sz="4" w:space="0" w:color="28AF73"/>
            </w:tcBorders>
            <w:hideMark/>
          </w:tcPr>
          <w:p w:rsidR="00D62955" w:rsidRDefault="00D62955" w:rsidP="005F3752">
            <w:pPr>
              <w:spacing w:after="0"/>
            </w:pPr>
            <w:r>
              <w:t>Регистрационный номер:</w:t>
            </w:r>
          </w:p>
        </w:tc>
        <w:tc>
          <w:tcPr>
            <w:tcW w:w="6287" w:type="dxa"/>
            <w:gridSpan w:val="3"/>
            <w:tcBorders>
              <w:top w:val="single" w:sz="4" w:space="0" w:color="28AF73"/>
              <w:left w:val="single" w:sz="4" w:space="0" w:color="28AF73"/>
              <w:bottom w:val="single" w:sz="4" w:space="0" w:color="28AF73"/>
              <w:right w:val="single" w:sz="4" w:space="0" w:color="28AF73"/>
            </w:tcBorders>
            <w:hideMark/>
          </w:tcPr>
          <w:p w:rsidR="00D62955" w:rsidRDefault="00D62955" w:rsidP="005F3752">
            <w:pPr>
              <w:spacing w:after="0"/>
              <w:rPr>
                <w:lang w:val="en-US"/>
              </w:rPr>
            </w:pPr>
            <w:r>
              <w:t>Дата</w:t>
            </w:r>
            <w:r>
              <w:rPr>
                <w:lang w:val="en-US"/>
              </w:rPr>
              <w:t xml:space="preserve"> </w:t>
            </w:r>
            <w:proofErr w:type="gramStart"/>
            <w:r>
              <w:t>регистрации</w:t>
            </w:r>
            <w:r>
              <w:rPr>
                <w:lang w:val="en-US"/>
              </w:rPr>
              <w:t xml:space="preserve">:   </w:t>
            </w:r>
            <w:proofErr w:type="gramEnd"/>
            <w:r>
              <w:rPr>
                <w:lang w:val="en-US"/>
              </w:rPr>
              <w:t xml:space="preserve">                          </w:t>
            </w:r>
            <w:r>
              <w:t>Срок ответа</w:t>
            </w:r>
            <w:r>
              <w:rPr>
                <w:lang w:val="en-US"/>
              </w:rPr>
              <w:t>:</w:t>
            </w:r>
          </w:p>
        </w:tc>
      </w:tr>
      <w:tr w:rsidR="00D62955" w:rsidTr="00D62955">
        <w:trPr>
          <w:trHeight w:val="1084"/>
          <w:jc w:val="center"/>
        </w:trPr>
        <w:tc>
          <w:tcPr>
            <w:tcW w:w="9360" w:type="dxa"/>
            <w:gridSpan w:val="4"/>
            <w:tcBorders>
              <w:top w:val="single" w:sz="4" w:space="0" w:color="28AF73"/>
              <w:left w:val="single" w:sz="4" w:space="0" w:color="28AF73"/>
              <w:bottom w:val="single" w:sz="4" w:space="0" w:color="28AF73"/>
              <w:right w:val="single" w:sz="4" w:space="0" w:color="28AF73"/>
            </w:tcBorders>
            <w:shd w:val="clear" w:color="auto" w:fill="FFFFFF"/>
          </w:tcPr>
          <w:p w:rsidR="00D62955" w:rsidRDefault="00D62955" w:rsidP="005F3752">
            <w:pPr>
              <w:spacing w:after="0"/>
              <w:rPr>
                <w:color w:val="808080" w:themeColor="background1" w:themeShade="80"/>
              </w:rPr>
            </w:pPr>
            <w:r>
              <w:t>Полученный ответ:</w:t>
            </w:r>
          </w:p>
          <w:p w:rsidR="00D62955" w:rsidRDefault="00D62955" w:rsidP="005F3752">
            <w:pPr>
              <w:spacing w:after="0"/>
            </w:pPr>
          </w:p>
          <w:p w:rsidR="00D62955" w:rsidRDefault="00D62955" w:rsidP="005F3752">
            <w:pPr>
              <w:spacing w:after="0"/>
            </w:pPr>
          </w:p>
          <w:p w:rsidR="00D62955" w:rsidRDefault="00D62955" w:rsidP="005F3752">
            <w:pPr>
              <w:spacing w:after="0"/>
            </w:pPr>
          </w:p>
          <w:p w:rsidR="00D62955" w:rsidRDefault="00D62955" w:rsidP="005F3752">
            <w:pPr>
              <w:spacing w:after="0"/>
            </w:pPr>
          </w:p>
          <w:p w:rsidR="00D62955" w:rsidRDefault="00D62955" w:rsidP="005F3752">
            <w:pPr>
              <w:spacing w:after="0"/>
            </w:pPr>
          </w:p>
        </w:tc>
      </w:tr>
      <w:tr w:rsidR="00D62955" w:rsidTr="00D62955">
        <w:trPr>
          <w:trHeight w:val="291"/>
          <w:jc w:val="center"/>
        </w:trPr>
        <w:tc>
          <w:tcPr>
            <w:tcW w:w="3073" w:type="dxa"/>
            <w:tcBorders>
              <w:top w:val="single" w:sz="4" w:space="0" w:color="28AF73"/>
              <w:left w:val="single" w:sz="4" w:space="0" w:color="28AF73"/>
              <w:bottom w:val="single" w:sz="4" w:space="0" w:color="28AF73"/>
              <w:right w:val="single" w:sz="4" w:space="0" w:color="28AF73"/>
            </w:tcBorders>
          </w:tcPr>
          <w:p w:rsidR="00D62955" w:rsidRDefault="00D62955" w:rsidP="00BF4A87">
            <w:pPr>
              <w:pStyle w:val="a5"/>
              <w:numPr>
                <w:ilvl w:val="0"/>
                <w:numId w:val="18"/>
              </w:numPr>
              <w:spacing w:after="0"/>
            </w:pPr>
            <w:r>
              <w:t>Срок исполнения, выданный обратившемуся лицу</w:t>
            </w:r>
          </w:p>
          <w:p w:rsidR="00D62955" w:rsidRDefault="00D62955" w:rsidP="00BF4A87">
            <w:pPr>
              <w:pStyle w:val="a5"/>
              <w:numPr>
                <w:ilvl w:val="0"/>
                <w:numId w:val="18"/>
              </w:numPr>
              <w:spacing w:after="0"/>
            </w:pPr>
          </w:p>
        </w:tc>
        <w:tc>
          <w:tcPr>
            <w:tcW w:w="2594" w:type="dxa"/>
            <w:gridSpan w:val="2"/>
            <w:tcBorders>
              <w:top w:val="single" w:sz="4" w:space="0" w:color="28AF73"/>
              <w:left w:val="single" w:sz="4" w:space="0" w:color="28AF73"/>
              <w:bottom w:val="single" w:sz="4" w:space="0" w:color="28AF73"/>
              <w:right w:val="single" w:sz="4" w:space="0" w:color="28AF73"/>
            </w:tcBorders>
            <w:hideMark/>
          </w:tcPr>
          <w:p w:rsidR="00D62955" w:rsidRDefault="00D62955" w:rsidP="00BF4A87">
            <w:pPr>
              <w:pStyle w:val="a5"/>
              <w:numPr>
                <w:ilvl w:val="0"/>
                <w:numId w:val="18"/>
              </w:numPr>
              <w:spacing w:after="0"/>
            </w:pPr>
            <w:r>
              <w:t>Ответ получен</w:t>
            </w:r>
          </w:p>
        </w:tc>
        <w:tc>
          <w:tcPr>
            <w:tcW w:w="3693" w:type="dxa"/>
            <w:tcBorders>
              <w:top w:val="single" w:sz="4" w:space="0" w:color="28AF73"/>
              <w:left w:val="single" w:sz="4" w:space="0" w:color="28AF73"/>
              <w:bottom w:val="single" w:sz="4" w:space="0" w:color="28AF73"/>
              <w:right w:val="single" w:sz="4" w:space="0" w:color="28AF73"/>
            </w:tcBorders>
            <w:hideMark/>
          </w:tcPr>
          <w:p w:rsidR="00D62955" w:rsidRDefault="00D62955" w:rsidP="005F3752">
            <w:pPr>
              <w:spacing w:after="0"/>
            </w:pPr>
            <w:r>
              <w:t xml:space="preserve">Удовлетворено ли обратившееся лицо? </w:t>
            </w:r>
            <w:r>
              <w:rPr>
                <w:bdr w:val="single" w:sz="4" w:space="0" w:color="auto" w:frame="1"/>
              </w:rPr>
              <w:t>Да</w:t>
            </w:r>
            <w:r>
              <w:t xml:space="preserve"> </w:t>
            </w:r>
            <w:r>
              <w:rPr>
                <w:bdr w:val="single" w:sz="4" w:space="0" w:color="auto" w:frame="1"/>
              </w:rPr>
              <w:t>Нет</w:t>
            </w:r>
          </w:p>
        </w:tc>
      </w:tr>
    </w:tbl>
    <w:p w:rsidR="00D62955" w:rsidRDefault="00D62955" w:rsidP="005272AD"/>
    <w:p w:rsidR="001D735F" w:rsidRPr="001D735F" w:rsidRDefault="001D735F" w:rsidP="005272AD"/>
    <w:sectPr w:rsidR="001D735F" w:rsidRPr="001D735F" w:rsidSect="00C261FD">
      <w:headerReference w:type="default" r:id="rId11"/>
      <w:footerReference w:type="default" r:id="rId12"/>
      <w:pgSz w:w="11906" w:h="16838"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9C1" w:rsidRDefault="005029C1" w:rsidP="005272AD">
      <w:r>
        <w:separator/>
      </w:r>
    </w:p>
  </w:endnote>
  <w:endnote w:type="continuationSeparator" w:id="0">
    <w:p w:rsidR="005029C1" w:rsidRDefault="005029C1" w:rsidP="0052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AD2" w:rsidRPr="007473B5" w:rsidRDefault="00951AD2" w:rsidP="007473B5">
    <w:pPr>
      <w:pStyle w:val="af0"/>
    </w:pPr>
    <w:r>
      <w:rPr>
        <w:i/>
      </w:rPr>
      <w:t>ТОО «</w:t>
    </w:r>
    <w:proofErr w:type="spellStart"/>
    <w:r>
      <w:rPr>
        <w:i/>
      </w:rPr>
      <w:t>Жанатасская</w:t>
    </w:r>
    <w:proofErr w:type="spellEnd"/>
    <w:r>
      <w:rPr>
        <w:i/>
      </w:rPr>
      <w:t xml:space="preserve"> Ветровая Электростанция»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9C1" w:rsidRDefault="005029C1" w:rsidP="005272AD">
      <w:r>
        <w:separator/>
      </w:r>
    </w:p>
  </w:footnote>
  <w:footnote w:type="continuationSeparator" w:id="0">
    <w:p w:rsidR="005029C1" w:rsidRDefault="005029C1" w:rsidP="00527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AD2" w:rsidRDefault="00951AD2" w:rsidP="00896C19">
    <w:pPr>
      <w:pStyle w:val="ae"/>
    </w:pPr>
    <w:r>
      <w:rPr>
        <w:lang w:eastAsia="ko-KR"/>
      </w:rPr>
      <w:t>ВЭС «Жанатас» План техники безопасности и охраны труда при эксплуатации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E19"/>
    <w:multiLevelType w:val="hybridMultilevel"/>
    <w:tmpl w:val="2C307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040A35"/>
    <w:multiLevelType w:val="hybridMultilevel"/>
    <w:tmpl w:val="92A0B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F6DB8"/>
    <w:multiLevelType w:val="hybridMultilevel"/>
    <w:tmpl w:val="F9EC7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0D3100"/>
    <w:multiLevelType w:val="hybridMultilevel"/>
    <w:tmpl w:val="2BE8E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EB42A4"/>
    <w:multiLevelType w:val="hybridMultilevel"/>
    <w:tmpl w:val="7F567F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F930890"/>
    <w:multiLevelType w:val="hybridMultilevel"/>
    <w:tmpl w:val="726C1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A379BB"/>
    <w:multiLevelType w:val="hybridMultilevel"/>
    <w:tmpl w:val="B7B2D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33BCF"/>
    <w:multiLevelType w:val="hybridMultilevel"/>
    <w:tmpl w:val="20BADE56"/>
    <w:lvl w:ilvl="0" w:tplc="3A94B216">
      <w:numFmt w:val="bullet"/>
      <w:lvlText w:val="•"/>
      <w:lvlJc w:val="left"/>
      <w:pPr>
        <w:ind w:left="720" w:hanging="360"/>
      </w:pPr>
      <w:rPr>
        <w:rFonts w:ascii="Arial" w:eastAsiaTheme="minorEastAsia"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785903"/>
    <w:multiLevelType w:val="hybridMultilevel"/>
    <w:tmpl w:val="0CBCD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FB1D77"/>
    <w:multiLevelType w:val="multilevel"/>
    <w:tmpl w:val="0BCE30B0"/>
    <w:lvl w:ilvl="0">
      <w:start w:val="1"/>
      <w:numFmt w:val="decimal"/>
      <w:pStyle w:val="1"/>
      <w:lvlText w:val="%1"/>
      <w:lvlJc w:val="left"/>
      <w:pPr>
        <w:ind w:left="432" w:hanging="432"/>
      </w:pPr>
      <w:rPr>
        <w:rFonts w:hint="default"/>
        <w:color w:val="28AF73"/>
      </w:rPr>
    </w:lvl>
    <w:lvl w:ilvl="1">
      <w:start w:val="1"/>
      <w:numFmt w:val="decimal"/>
      <w:pStyle w:val="2"/>
      <w:lvlText w:val="%1.%2"/>
      <w:lvlJc w:val="left"/>
      <w:pPr>
        <w:ind w:left="10216" w:hanging="576"/>
      </w:pPr>
    </w:lvl>
    <w:lvl w:ilvl="2">
      <w:start w:val="1"/>
      <w:numFmt w:val="decimal"/>
      <w:pStyle w:val="3"/>
      <w:lvlText w:val="%1.%2.%3"/>
      <w:lvlJc w:val="left"/>
      <w:pPr>
        <w:ind w:left="720" w:hanging="720"/>
      </w:pPr>
      <w:rPr>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D53597F"/>
    <w:multiLevelType w:val="hybridMultilevel"/>
    <w:tmpl w:val="68003E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468C1E0C"/>
    <w:multiLevelType w:val="hybridMultilevel"/>
    <w:tmpl w:val="27E6ED60"/>
    <w:lvl w:ilvl="0" w:tplc="04190001">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0A0AB6"/>
    <w:multiLevelType w:val="hybridMultilevel"/>
    <w:tmpl w:val="1E96B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8759D2"/>
    <w:multiLevelType w:val="hybridMultilevel"/>
    <w:tmpl w:val="3E664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A627CB"/>
    <w:multiLevelType w:val="hybridMultilevel"/>
    <w:tmpl w:val="6F7A2B44"/>
    <w:lvl w:ilvl="0" w:tplc="04190001">
      <w:start w:val="1"/>
      <w:numFmt w:val="bullet"/>
      <w:lvlText w:val=""/>
      <w:lvlJc w:val="left"/>
      <w:pPr>
        <w:ind w:left="711" w:hanging="360"/>
      </w:pPr>
      <w:rPr>
        <w:rFonts w:ascii="Symbol" w:hAnsi="Symbol" w:hint="default"/>
      </w:rPr>
    </w:lvl>
    <w:lvl w:ilvl="1" w:tplc="04190003" w:tentative="1">
      <w:start w:val="1"/>
      <w:numFmt w:val="bullet"/>
      <w:lvlText w:val="o"/>
      <w:lvlJc w:val="left"/>
      <w:pPr>
        <w:ind w:left="1431" w:hanging="360"/>
      </w:pPr>
      <w:rPr>
        <w:rFonts w:ascii="Courier New" w:hAnsi="Courier New" w:cs="Courier New" w:hint="default"/>
      </w:rPr>
    </w:lvl>
    <w:lvl w:ilvl="2" w:tplc="04190005" w:tentative="1">
      <w:start w:val="1"/>
      <w:numFmt w:val="bullet"/>
      <w:lvlText w:val=""/>
      <w:lvlJc w:val="left"/>
      <w:pPr>
        <w:ind w:left="2151" w:hanging="360"/>
      </w:pPr>
      <w:rPr>
        <w:rFonts w:ascii="Wingdings" w:hAnsi="Wingdings" w:hint="default"/>
      </w:rPr>
    </w:lvl>
    <w:lvl w:ilvl="3" w:tplc="04190001" w:tentative="1">
      <w:start w:val="1"/>
      <w:numFmt w:val="bullet"/>
      <w:lvlText w:val=""/>
      <w:lvlJc w:val="left"/>
      <w:pPr>
        <w:ind w:left="2871" w:hanging="360"/>
      </w:pPr>
      <w:rPr>
        <w:rFonts w:ascii="Symbol" w:hAnsi="Symbol" w:hint="default"/>
      </w:rPr>
    </w:lvl>
    <w:lvl w:ilvl="4" w:tplc="04190003" w:tentative="1">
      <w:start w:val="1"/>
      <w:numFmt w:val="bullet"/>
      <w:lvlText w:val="o"/>
      <w:lvlJc w:val="left"/>
      <w:pPr>
        <w:ind w:left="3591" w:hanging="360"/>
      </w:pPr>
      <w:rPr>
        <w:rFonts w:ascii="Courier New" w:hAnsi="Courier New" w:cs="Courier New" w:hint="default"/>
      </w:rPr>
    </w:lvl>
    <w:lvl w:ilvl="5" w:tplc="04190005" w:tentative="1">
      <w:start w:val="1"/>
      <w:numFmt w:val="bullet"/>
      <w:lvlText w:val=""/>
      <w:lvlJc w:val="left"/>
      <w:pPr>
        <w:ind w:left="4311" w:hanging="360"/>
      </w:pPr>
      <w:rPr>
        <w:rFonts w:ascii="Wingdings" w:hAnsi="Wingdings" w:hint="default"/>
      </w:rPr>
    </w:lvl>
    <w:lvl w:ilvl="6" w:tplc="04190001" w:tentative="1">
      <w:start w:val="1"/>
      <w:numFmt w:val="bullet"/>
      <w:lvlText w:val=""/>
      <w:lvlJc w:val="left"/>
      <w:pPr>
        <w:ind w:left="5031" w:hanging="360"/>
      </w:pPr>
      <w:rPr>
        <w:rFonts w:ascii="Symbol" w:hAnsi="Symbol" w:hint="default"/>
      </w:rPr>
    </w:lvl>
    <w:lvl w:ilvl="7" w:tplc="04190003" w:tentative="1">
      <w:start w:val="1"/>
      <w:numFmt w:val="bullet"/>
      <w:lvlText w:val="o"/>
      <w:lvlJc w:val="left"/>
      <w:pPr>
        <w:ind w:left="5751" w:hanging="360"/>
      </w:pPr>
      <w:rPr>
        <w:rFonts w:ascii="Courier New" w:hAnsi="Courier New" w:cs="Courier New" w:hint="default"/>
      </w:rPr>
    </w:lvl>
    <w:lvl w:ilvl="8" w:tplc="04190005" w:tentative="1">
      <w:start w:val="1"/>
      <w:numFmt w:val="bullet"/>
      <w:lvlText w:val=""/>
      <w:lvlJc w:val="left"/>
      <w:pPr>
        <w:ind w:left="6471" w:hanging="360"/>
      </w:pPr>
      <w:rPr>
        <w:rFonts w:ascii="Wingdings" w:hAnsi="Wingdings" w:hint="default"/>
      </w:rPr>
    </w:lvl>
  </w:abstractNum>
  <w:abstractNum w:abstractNumId="15" w15:restartNumberingAfterBreak="0">
    <w:nsid w:val="50B86C2D"/>
    <w:multiLevelType w:val="hybridMultilevel"/>
    <w:tmpl w:val="AD4EFF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50BF7543"/>
    <w:multiLevelType w:val="hybridMultilevel"/>
    <w:tmpl w:val="C62283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32E4CB8"/>
    <w:multiLevelType w:val="hybridMultilevel"/>
    <w:tmpl w:val="E06E5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4D56B5"/>
    <w:multiLevelType w:val="hybridMultilevel"/>
    <w:tmpl w:val="4106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4D30EA"/>
    <w:multiLevelType w:val="hybridMultilevel"/>
    <w:tmpl w:val="92B82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7D72FD"/>
    <w:multiLevelType w:val="hybridMultilevel"/>
    <w:tmpl w:val="0FD0EF14"/>
    <w:lvl w:ilvl="0" w:tplc="50AC3490">
      <w:start w:val="1"/>
      <w:numFmt w:val="decimal"/>
      <w:pStyle w:val="PR3TableNo"/>
      <w:lvlText w:val="3.%1"/>
      <w:lvlJc w:val="left"/>
      <w:pPr>
        <w:ind w:left="890" w:hanging="36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21" w15:restartNumberingAfterBreak="0">
    <w:nsid w:val="5AE36F9D"/>
    <w:multiLevelType w:val="hybridMultilevel"/>
    <w:tmpl w:val="5FCC7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344595"/>
    <w:multiLevelType w:val="hybridMultilevel"/>
    <w:tmpl w:val="3882403A"/>
    <w:lvl w:ilvl="0" w:tplc="08090001">
      <w:start w:val="1"/>
      <w:numFmt w:val="bullet"/>
      <w:lvlText w:val=""/>
      <w:lvlJc w:val="left"/>
      <w:pPr>
        <w:tabs>
          <w:tab w:val="num" w:pos="360"/>
        </w:tabs>
        <w:ind w:left="360" w:hanging="360"/>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B73588"/>
    <w:multiLevelType w:val="hybridMultilevel"/>
    <w:tmpl w:val="AF7A5A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5B4075"/>
    <w:multiLevelType w:val="hybridMultilevel"/>
    <w:tmpl w:val="F6A26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003E30"/>
    <w:multiLevelType w:val="hybridMultilevel"/>
    <w:tmpl w:val="2288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9050BB"/>
    <w:multiLevelType w:val="hybridMultilevel"/>
    <w:tmpl w:val="73366B10"/>
    <w:lvl w:ilvl="0" w:tplc="0419000F">
      <w:start w:val="1"/>
      <w:numFmt w:val="bullet"/>
      <w:lvlText w:val=""/>
      <w:lvlJc w:val="left"/>
      <w:pPr>
        <w:tabs>
          <w:tab w:val="num" w:pos="360"/>
        </w:tabs>
        <w:ind w:left="360" w:hanging="360"/>
      </w:pPr>
      <w:rPr>
        <w:rFonts w:ascii="Symbol" w:hAnsi="Symbol" w:hint="default"/>
        <w:color w:val="auto"/>
        <w:sz w:val="24"/>
        <w:szCs w:val="24"/>
      </w:rPr>
    </w:lvl>
    <w:lvl w:ilvl="1" w:tplc="04190019">
      <w:start w:val="1"/>
      <w:numFmt w:val="bullet"/>
      <w:lvlText w:val=""/>
      <w:lvlJc w:val="left"/>
      <w:pPr>
        <w:tabs>
          <w:tab w:val="num" w:pos="1440"/>
        </w:tabs>
        <w:ind w:left="1440" w:hanging="360"/>
      </w:pPr>
      <w:rPr>
        <w:rFonts w:ascii="Symbol" w:hAnsi="Symbol" w:hint="default"/>
        <w:color w:val="auto"/>
        <w:sz w:val="24"/>
        <w:szCs w:val="24"/>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4740B9"/>
    <w:multiLevelType w:val="hybridMultilevel"/>
    <w:tmpl w:val="86A25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7"/>
  </w:num>
  <w:num w:numId="4">
    <w:abstractNumId w:val="23"/>
  </w:num>
  <w:num w:numId="5">
    <w:abstractNumId w:val="11"/>
  </w:num>
  <w:num w:numId="6">
    <w:abstractNumId w:val="16"/>
  </w:num>
  <w:num w:numId="7">
    <w:abstractNumId w:val="17"/>
  </w:num>
  <w:num w:numId="8">
    <w:abstractNumId w:val="8"/>
  </w:num>
  <w:num w:numId="9">
    <w:abstractNumId w:val="18"/>
  </w:num>
  <w:num w:numId="10">
    <w:abstractNumId w:val="3"/>
  </w:num>
  <w:num w:numId="11">
    <w:abstractNumId w:val="27"/>
  </w:num>
  <w:num w:numId="12">
    <w:abstractNumId w:val="6"/>
  </w:num>
  <w:num w:numId="13">
    <w:abstractNumId w:val="1"/>
  </w:num>
  <w:num w:numId="14">
    <w:abstractNumId w:val="24"/>
  </w:num>
  <w:num w:numId="15">
    <w:abstractNumId w:val="15"/>
  </w:num>
  <w:num w:numId="16">
    <w:abstractNumId w:val="4"/>
  </w:num>
  <w:num w:numId="17">
    <w:abstractNumId w:val="22"/>
  </w:num>
  <w:num w:numId="18">
    <w:abstractNumId w:val="26"/>
  </w:num>
  <w:num w:numId="19">
    <w:abstractNumId w:val="14"/>
  </w:num>
  <w:num w:numId="20">
    <w:abstractNumId w:val="13"/>
  </w:num>
  <w:num w:numId="21">
    <w:abstractNumId w:val="10"/>
  </w:num>
  <w:num w:numId="22">
    <w:abstractNumId w:val="0"/>
  </w:num>
  <w:num w:numId="23">
    <w:abstractNumId w:val="25"/>
  </w:num>
  <w:num w:numId="24">
    <w:abstractNumId w:val="5"/>
  </w:num>
  <w:num w:numId="25">
    <w:abstractNumId w:val="2"/>
  </w:num>
  <w:num w:numId="26">
    <w:abstractNumId w:val="19"/>
  </w:num>
  <w:num w:numId="27">
    <w:abstractNumId w:val="21"/>
  </w:num>
  <w:num w:numId="28">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DD"/>
    <w:rsid w:val="00002023"/>
    <w:rsid w:val="00003914"/>
    <w:rsid w:val="00004EE4"/>
    <w:rsid w:val="00011640"/>
    <w:rsid w:val="00020091"/>
    <w:rsid w:val="000206B8"/>
    <w:rsid w:val="00024752"/>
    <w:rsid w:val="000363E3"/>
    <w:rsid w:val="0004057D"/>
    <w:rsid w:val="000439BB"/>
    <w:rsid w:val="00045F5A"/>
    <w:rsid w:val="00047233"/>
    <w:rsid w:val="00050B4D"/>
    <w:rsid w:val="00050B75"/>
    <w:rsid w:val="0005300F"/>
    <w:rsid w:val="00057FCC"/>
    <w:rsid w:val="000601A6"/>
    <w:rsid w:val="0006347C"/>
    <w:rsid w:val="00064C68"/>
    <w:rsid w:val="0006658B"/>
    <w:rsid w:val="00073287"/>
    <w:rsid w:val="00073AD5"/>
    <w:rsid w:val="000874BC"/>
    <w:rsid w:val="00090DCB"/>
    <w:rsid w:val="00092524"/>
    <w:rsid w:val="00097FA5"/>
    <w:rsid w:val="000A6637"/>
    <w:rsid w:val="000B5D9E"/>
    <w:rsid w:val="000B782D"/>
    <w:rsid w:val="000C09D2"/>
    <w:rsid w:val="000C255C"/>
    <w:rsid w:val="000C2DD1"/>
    <w:rsid w:val="000C7C64"/>
    <w:rsid w:val="000D20AD"/>
    <w:rsid w:val="000E0CE6"/>
    <w:rsid w:val="000F1AE8"/>
    <w:rsid w:val="00100291"/>
    <w:rsid w:val="00105DF7"/>
    <w:rsid w:val="0010761A"/>
    <w:rsid w:val="001171CD"/>
    <w:rsid w:val="00121C55"/>
    <w:rsid w:val="00126B4B"/>
    <w:rsid w:val="00140AB9"/>
    <w:rsid w:val="00141576"/>
    <w:rsid w:val="001440C3"/>
    <w:rsid w:val="001455AB"/>
    <w:rsid w:val="001501DA"/>
    <w:rsid w:val="0015557E"/>
    <w:rsid w:val="00161531"/>
    <w:rsid w:val="0016183E"/>
    <w:rsid w:val="00164231"/>
    <w:rsid w:val="00173900"/>
    <w:rsid w:val="00176FD6"/>
    <w:rsid w:val="001829B7"/>
    <w:rsid w:val="00182F6D"/>
    <w:rsid w:val="001862F8"/>
    <w:rsid w:val="00186A3E"/>
    <w:rsid w:val="00190303"/>
    <w:rsid w:val="0019488C"/>
    <w:rsid w:val="001A22EC"/>
    <w:rsid w:val="001A3F99"/>
    <w:rsid w:val="001A6950"/>
    <w:rsid w:val="001B0936"/>
    <w:rsid w:val="001B20E7"/>
    <w:rsid w:val="001B30C5"/>
    <w:rsid w:val="001B699B"/>
    <w:rsid w:val="001B6AE4"/>
    <w:rsid w:val="001C1FA2"/>
    <w:rsid w:val="001C3141"/>
    <w:rsid w:val="001C7B1A"/>
    <w:rsid w:val="001D0C7D"/>
    <w:rsid w:val="001D335B"/>
    <w:rsid w:val="001D4815"/>
    <w:rsid w:val="001D53B8"/>
    <w:rsid w:val="001D735F"/>
    <w:rsid w:val="001E035E"/>
    <w:rsid w:val="001F62A6"/>
    <w:rsid w:val="001F6EF9"/>
    <w:rsid w:val="001F7441"/>
    <w:rsid w:val="001F7CE7"/>
    <w:rsid w:val="00200E24"/>
    <w:rsid w:val="00203655"/>
    <w:rsid w:val="00206543"/>
    <w:rsid w:val="002079EE"/>
    <w:rsid w:val="002104FA"/>
    <w:rsid w:val="00211564"/>
    <w:rsid w:val="00215334"/>
    <w:rsid w:val="00215631"/>
    <w:rsid w:val="00217322"/>
    <w:rsid w:val="002175E4"/>
    <w:rsid w:val="00226B1E"/>
    <w:rsid w:val="00227507"/>
    <w:rsid w:val="00227E16"/>
    <w:rsid w:val="00231726"/>
    <w:rsid w:val="00233382"/>
    <w:rsid w:val="00240D5B"/>
    <w:rsid w:val="00244209"/>
    <w:rsid w:val="0024748C"/>
    <w:rsid w:val="00247F1F"/>
    <w:rsid w:val="002506F7"/>
    <w:rsid w:val="002554BD"/>
    <w:rsid w:val="00256E55"/>
    <w:rsid w:val="002620DC"/>
    <w:rsid w:val="0027278D"/>
    <w:rsid w:val="002817EF"/>
    <w:rsid w:val="00282147"/>
    <w:rsid w:val="0028264A"/>
    <w:rsid w:val="0028643C"/>
    <w:rsid w:val="0028711E"/>
    <w:rsid w:val="00287909"/>
    <w:rsid w:val="002907CD"/>
    <w:rsid w:val="002926A8"/>
    <w:rsid w:val="002963EA"/>
    <w:rsid w:val="002A3912"/>
    <w:rsid w:val="002A6BF9"/>
    <w:rsid w:val="002A7B2A"/>
    <w:rsid w:val="002A7B96"/>
    <w:rsid w:val="002B2766"/>
    <w:rsid w:val="002C78DB"/>
    <w:rsid w:val="002D1648"/>
    <w:rsid w:val="002D350D"/>
    <w:rsid w:val="002D354B"/>
    <w:rsid w:val="002D6447"/>
    <w:rsid w:val="002D7542"/>
    <w:rsid w:val="002E49F8"/>
    <w:rsid w:val="002F0CC8"/>
    <w:rsid w:val="002F3CF2"/>
    <w:rsid w:val="003044DD"/>
    <w:rsid w:val="00304CCB"/>
    <w:rsid w:val="00312DB6"/>
    <w:rsid w:val="003131D9"/>
    <w:rsid w:val="00314B90"/>
    <w:rsid w:val="003175BB"/>
    <w:rsid w:val="0032033A"/>
    <w:rsid w:val="00321200"/>
    <w:rsid w:val="00322A3B"/>
    <w:rsid w:val="00324394"/>
    <w:rsid w:val="00324629"/>
    <w:rsid w:val="00326288"/>
    <w:rsid w:val="003267F9"/>
    <w:rsid w:val="00326969"/>
    <w:rsid w:val="0033635E"/>
    <w:rsid w:val="00337EA0"/>
    <w:rsid w:val="003410B6"/>
    <w:rsid w:val="003412CB"/>
    <w:rsid w:val="003537AF"/>
    <w:rsid w:val="00355EB7"/>
    <w:rsid w:val="00355EBE"/>
    <w:rsid w:val="00360B13"/>
    <w:rsid w:val="00362098"/>
    <w:rsid w:val="00365D38"/>
    <w:rsid w:val="003711CC"/>
    <w:rsid w:val="00374D90"/>
    <w:rsid w:val="00375B62"/>
    <w:rsid w:val="00375BA1"/>
    <w:rsid w:val="0038108F"/>
    <w:rsid w:val="00383351"/>
    <w:rsid w:val="00385F15"/>
    <w:rsid w:val="00391CFE"/>
    <w:rsid w:val="00397BDD"/>
    <w:rsid w:val="003A1859"/>
    <w:rsid w:val="003A78B5"/>
    <w:rsid w:val="003B0CC8"/>
    <w:rsid w:val="003B0DD1"/>
    <w:rsid w:val="003B38E4"/>
    <w:rsid w:val="003C0042"/>
    <w:rsid w:val="003C00DC"/>
    <w:rsid w:val="003C17CA"/>
    <w:rsid w:val="003C1E6A"/>
    <w:rsid w:val="003D247D"/>
    <w:rsid w:val="003D4ED8"/>
    <w:rsid w:val="003D7324"/>
    <w:rsid w:val="003E519A"/>
    <w:rsid w:val="003E6198"/>
    <w:rsid w:val="003E6F06"/>
    <w:rsid w:val="00402862"/>
    <w:rsid w:val="00402E7B"/>
    <w:rsid w:val="00402E8F"/>
    <w:rsid w:val="004040A1"/>
    <w:rsid w:val="00406E8C"/>
    <w:rsid w:val="00407E83"/>
    <w:rsid w:val="00410715"/>
    <w:rsid w:val="00411E60"/>
    <w:rsid w:val="00413F9C"/>
    <w:rsid w:val="004157F7"/>
    <w:rsid w:val="00415DD5"/>
    <w:rsid w:val="004166D4"/>
    <w:rsid w:val="004177EC"/>
    <w:rsid w:val="00417EBA"/>
    <w:rsid w:val="00424159"/>
    <w:rsid w:val="0043038D"/>
    <w:rsid w:val="004350F8"/>
    <w:rsid w:val="00437814"/>
    <w:rsid w:val="00440326"/>
    <w:rsid w:val="00440B18"/>
    <w:rsid w:val="0044262C"/>
    <w:rsid w:val="00442D8D"/>
    <w:rsid w:val="00443AC2"/>
    <w:rsid w:val="0046177F"/>
    <w:rsid w:val="004671B0"/>
    <w:rsid w:val="004735E1"/>
    <w:rsid w:val="004745AB"/>
    <w:rsid w:val="00476E17"/>
    <w:rsid w:val="004821E3"/>
    <w:rsid w:val="00484871"/>
    <w:rsid w:val="00485EC9"/>
    <w:rsid w:val="00487CCD"/>
    <w:rsid w:val="00490FC1"/>
    <w:rsid w:val="00496D99"/>
    <w:rsid w:val="004A384F"/>
    <w:rsid w:val="004A4BA6"/>
    <w:rsid w:val="004A7107"/>
    <w:rsid w:val="004B13FB"/>
    <w:rsid w:val="004B3961"/>
    <w:rsid w:val="004C1FA8"/>
    <w:rsid w:val="004C5C6E"/>
    <w:rsid w:val="004C65C5"/>
    <w:rsid w:val="004C697E"/>
    <w:rsid w:val="004D0A3D"/>
    <w:rsid w:val="004D48E6"/>
    <w:rsid w:val="004D4A0F"/>
    <w:rsid w:val="004E12B1"/>
    <w:rsid w:val="004E27C0"/>
    <w:rsid w:val="004E3066"/>
    <w:rsid w:val="004E5EA4"/>
    <w:rsid w:val="004F0473"/>
    <w:rsid w:val="0050011A"/>
    <w:rsid w:val="005018B7"/>
    <w:rsid w:val="00502609"/>
    <w:rsid w:val="005029C1"/>
    <w:rsid w:val="00504590"/>
    <w:rsid w:val="0050597D"/>
    <w:rsid w:val="005112CF"/>
    <w:rsid w:val="005175FB"/>
    <w:rsid w:val="00517B8C"/>
    <w:rsid w:val="00520C16"/>
    <w:rsid w:val="00523062"/>
    <w:rsid w:val="005272AD"/>
    <w:rsid w:val="00531AC0"/>
    <w:rsid w:val="00535BF2"/>
    <w:rsid w:val="00536C02"/>
    <w:rsid w:val="00552416"/>
    <w:rsid w:val="005563DC"/>
    <w:rsid w:val="005568DF"/>
    <w:rsid w:val="00564B2D"/>
    <w:rsid w:val="00564CD9"/>
    <w:rsid w:val="0057346B"/>
    <w:rsid w:val="005743F7"/>
    <w:rsid w:val="00574479"/>
    <w:rsid w:val="0057456E"/>
    <w:rsid w:val="00574AC4"/>
    <w:rsid w:val="00574BEC"/>
    <w:rsid w:val="00575349"/>
    <w:rsid w:val="005777A8"/>
    <w:rsid w:val="00580028"/>
    <w:rsid w:val="0058394A"/>
    <w:rsid w:val="005852B3"/>
    <w:rsid w:val="00587DBD"/>
    <w:rsid w:val="00591DFF"/>
    <w:rsid w:val="0059452A"/>
    <w:rsid w:val="005A0EEB"/>
    <w:rsid w:val="005A1488"/>
    <w:rsid w:val="005A2BB2"/>
    <w:rsid w:val="005A4D3C"/>
    <w:rsid w:val="005B0270"/>
    <w:rsid w:val="005B2A20"/>
    <w:rsid w:val="005B5E12"/>
    <w:rsid w:val="005C267F"/>
    <w:rsid w:val="005C4120"/>
    <w:rsid w:val="005C47B0"/>
    <w:rsid w:val="005C6121"/>
    <w:rsid w:val="005C6691"/>
    <w:rsid w:val="005D2C8F"/>
    <w:rsid w:val="005D701E"/>
    <w:rsid w:val="005E1771"/>
    <w:rsid w:val="005E4DB8"/>
    <w:rsid w:val="005E5687"/>
    <w:rsid w:val="005F3656"/>
    <w:rsid w:val="005F3752"/>
    <w:rsid w:val="005F3EB6"/>
    <w:rsid w:val="005F488D"/>
    <w:rsid w:val="005F71CC"/>
    <w:rsid w:val="005F72BC"/>
    <w:rsid w:val="006014BC"/>
    <w:rsid w:val="00601A0E"/>
    <w:rsid w:val="00610195"/>
    <w:rsid w:val="00610996"/>
    <w:rsid w:val="00611737"/>
    <w:rsid w:val="00611F2A"/>
    <w:rsid w:val="006136E4"/>
    <w:rsid w:val="00613D34"/>
    <w:rsid w:val="00616F61"/>
    <w:rsid w:val="00625BC0"/>
    <w:rsid w:val="0063171F"/>
    <w:rsid w:val="00635AEE"/>
    <w:rsid w:val="006379B2"/>
    <w:rsid w:val="006406C3"/>
    <w:rsid w:val="0064547D"/>
    <w:rsid w:val="00656E0C"/>
    <w:rsid w:val="0065773A"/>
    <w:rsid w:val="00662B61"/>
    <w:rsid w:val="00665E32"/>
    <w:rsid w:val="006738B2"/>
    <w:rsid w:val="006834DE"/>
    <w:rsid w:val="0068369F"/>
    <w:rsid w:val="00684833"/>
    <w:rsid w:val="00684874"/>
    <w:rsid w:val="006873F8"/>
    <w:rsid w:val="006875E5"/>
    <w:rsid w:val="006920AF"/>
    <w:rsid w:val="00693860"/>
    <w:rsid w:val="00695C42"/>
    <w:rsid w:val="00695FD2"/>
    <w:rsid w:val="00695FED"/>
    <w:rsid w:val="006A1519"/>
    <w:rsid w:val="006A1672"/>
    <w:rsid w:val="006A19E0"/>
    <w:rsid w:val="006A580A"/>
    <w:rsid w:val="006A64AC"/>
    <w:rsid w:val="006B2DE7"/>
    <w:rsid w:val="006B5A0F"/>
    <w:rsid w:val="006B77AE"/>
    <w:rsid w:val="006C504A"/>
    <w:rsid w:val="006C51CB"/>
    <w:rsid w:val="006C6FF2"/>
    <w:rsid w:val="006C795C"/>
    <w:rsid w:val="006D004D"/>
    <w:rsid w:val="006D1CB3"/>
    <w:rsid w:val="006D5DF5"/>
    <w:rsid w:val="006D6345"/>
    <w:rsid w:val="006D7CFE"/>
    <w:rsid w:val="006E5AD7"/>
    <w:rsid w:val="006E5CA3"/>
    <w:rsid w:val="006E7C8B"/>
    <w:rsid w:val="006F113E"/>
    <w:rsid w:val="006F7C39"/>
    <w:rsid w:val="00701665"/>
    <w:rsid w:val="00704BB9"/>
    <w:rsid w:val="00705B44"/>
    <w:rsid w:val="007064E6"/>
    <w:rsid w:val="00714825"/>
    <w:rsid w:val="00715D11"/>
    <w:rsid w:val="007215DA"/>
    <w:rsid w:val="007238CE"/>
    <w:rsid w:val="007247F4"/>
    <w:rsid w:val="007257C8"/>
    <w:rsid w:val="00725A7A"/>
    <w:rsid w:val="00726553"/>
    <w:rsid w:val="007367CD"/>
    <w:rsid w:val="00742F44"/>
    <w:rsid w:val="007473B5"/>
    <w:rsid w:val="0075432D"/>
    <w:rsid w:val="00761135"/>
    <w:rsid w:val="00761BFD"/>
    <w:rsid w:val="007629AD"/>
    <w:rsid w:val="00764CD0"/>
    <w:rsid w:val="00765CB5"/>
    <w:rsid w:val="007721D9"/>
    <w:rsid w:val="00774248"/>
    <w:rsid w:val="007754C5"/>
    <w:rsid w:val="00775A5E"/>
    <w:rsid w:val="0078279B"/>
    <w:rsid w:val="007878F9"/>
    <w:rsid w:val="007936DA"/>
    <w:rsid w:val="00794155"/>
    <w:rsid w:val="007950BA"/>
    <w:rsid w:val="00795E31"/>
    <w:rsid w:val="007A5268"/>
    <w:rsid w:val="007A59AD"/>
    <w:rsid w:val="007A605D"/>
    <w:rsid w:val="007B153A"/>
    <w:rsid w:val="007B54AE"/>
    <w:rsid w:val="007B732F"/>
    <w:rsid w:val="007B738E"/>
    <w:rsid w:val="007B73EB"/>
    <w:rsid w:val="007B7666"/>
    <w:rsid w:val="007C16E6"/>
    <w:rsid w:val="007C2CF9"/>
    <w:rsid w:val="007C40E6"/>
    <w:rsid w:val="007C520D"/>
    <w:rsid w:val="007C6FC0"/>
    <w:rsid w:val="007D0B82"/>
    <w:rsid w:val="007D3EA4"/>
    <w:rsid w:val="007E324A"/>
    <w:rsid w:val="007E3B9C"/>
    <w:rsid w:val="007E510C"/>
    <w:rsid w:val="007E5E5F"/>
    <w:rsid w:val="007E6CEB"/>
    <w:rsid w:val="007E6EDB"/>
    <w:rsid w:val="007F2FA1"/>
    <w:rsid w:val="007F5736"/>
    <w:rsid w:val="007F661B"/>
    <w:rsid w:val="007F6A9C"/>
    <w:rsid w:val="00800D44"/>
    <w:rsid w:val="00804A17"/>
    <w:rsid w:val="00805135"/>
    <w:rsid w:val="00810EA4"/>
    <w:rsid w:val="00816B49"/>
    <w:rsid w:val="00823790"/>
    <w:rsid w:val="00824273"/>
    <w:rsid w:val="00830149"/>
    <w:rsid w:val="008371DD"/>
    <w:rsid w:val="008453F0"/>
    <w:rsid w:val="00847362"/>
    <w:rsid w:val="00847FCB"/>
    <w:rsid w:val="0085002B"/>
    <w:rsid w:val="00851DC4"/>
    <w:rsid w:val="00852D9E"/>
    <w:rsid w:val="0085331C"/>
    <w:rsid w:val="00860CCB"/>
    <w:rsid w:val="008610C0"/>
    <w:rsid w:val="00870652"/>
    <w:rsid w:val="00870D7E"/>
    <w:rsid w:val="00874C5A"/>
    <w:rsid w:val="00880245"/>
    <w:rsid w:val="00880FD4"/>
    <w:rsid w:val="0088255F"/>
    <w:rsid w:val="00883E0F"/>
    <w:rsid w:val="008842D2"/>
    <w:rsid w:val="00891A47"/>
    <w:rsid w:val="00894E93"/>
    <w:rsid w:val="00896452"/>
    <w:rsid w:val="00896C19"/>
    <w:rsid w:val="00897EFE"/>
    <w:rsid w:val="008A055A"/>
    <w:rsid w:val="008A39C7"/>
    <w:rsid w:val="008A7AEB"/>
    <w:rsid w:val="008B0BFD"/>
    <w:rsid w:val="008B191E"/>
    <w:rsid w:val="008B4B4D"/>
    <w:rsid w:val="008B5883"/>
    <w:rsid w:val="008C675E"/>
    <w:rsid w:val="008C6C79"/>
    <w:rsid w:val="008D0ABF"/>
    <w:rsid w:val="008D3FA4"/>
    <w:rsid w:val="008D4C7B"/>
    <w:rsid w:val="008D60A3"/>
    <w:rsid w:val="008D6A03"/>
    <w:rsid w:val="008D6B7C"/>
    <w:rsid w:val="008E1754"/>
    <w:rsid w:val="008E40DA"/>
    <w:rsid w:val="008E46FA"/>
    <w:rsid w:val="008E683E"/>
    <w:rsid w:val="008F3B84"/>
    <w:rsid w:val="008F4D9D"/>
    <w:rsid w:val="008F5BA0"/>
    <w:rsid w:val="008F61D5"/>
    <w:rsid w:val="008F7B60"/>
    <w:rsid w:val="009042A2"/>
    <w:rsid w:val="009070D9"/>
    <w:rsid w:val="00910862"/>
    <w:rsid w:val="00910B05"/>
    <w:rsid w:val="009116F4"/>
    <w:rsid w:val="00911EF9"/>
    <w:rsid w:val="00915655"/>
    <w:rsid w:val="009215E3"/>
    <w:rsid w:val="009247B1"/>
    <w:rsid w:val="0093269E"/>
    <w:rsid w:val="0093478F"/>
    <w:rsid w:val="00935A08"/>
    <w:rsid w:val="00935A35"/>
    <w:rsid w:val="00946F44"/>
    <w:rsid w:val="00951AD2"/>
    <w:rsid w:val="00951FDC"/>
    <w:rsid w:val="009553A5"/>
    <w:rsid w:val="00955851"/>
    <w:rsid w:val="009573A6"/>
    <w:rsid w:val="009677E3"/>
    <w:rsid w:val="0097298D"/>
    <w:rsid w:val="009736B7"/>
    <w:rsid w:val="009755CB"/>
    <w:rsid w:val="00981128"/>
    <w:rsid w:val="00986939"/>
    <w:rsid w:val="00996FAA"/>
    <w:rsid w:val="009A3CBE"/>
    <w:rsid w:val="009A7CEA"/>
    <w:rsid w:val="009B03EB"/>
    <w:rsid w:val="009B21FA"/>
    <w:rsid w:val="009B3B7D"/>
    <w:rsid w:val="009C0DC9"/>
    <w:rsid w:val="009C40EB"/>
    <w:rsid w:val="009C662B"/>
    <w:rsid w:val="009D1152"/>
    <w:rsid w:val="009D2F5B"/>
    <w:rsid w:val="009D5650"/>
    <w:rsid w:val="009D5881"/>
    <w:rsid w:val="009E295C"/>
    <w:rsid w:val="009E2A61"/>
    <w:rsid w:val="009E4ED7"/>
    <w:rsid w:val="009E6064"/>
    <w:rsid w:val="009E7930"/>
    <w:rsid w:val="009F53A9"/>
    <w:rsid w:val="00A01A6F"/>
    <w:rsid w:val="00A06F98"/>
    <w:rsid w:val="00A12BB8"/>
    <w:rsid w:val="00A13018"/>
    <w:rsid w:val="00A15FE1"/>
    <w:rsid w:val="00A16100"/>
    <w:rsid w:val="00A2087A"/>
    <w:rsid w:val="00A24216"/>
    <w:rsid w:val="00A25795"/>
    <w:rsid w:val="00A258AE"/>
    <w:rsid w:val="00A306BB"/>
    <w:rsid w:val="00A33DA2"/>
    <w:rsid w:val="00A344DF"/>
    <w:rsid w:val="00A43D1B"/>
    <w:rsid w:val="00A447B9"/>
    <w:rsid w:val="00A466B5"/>
    <w:rsid w:val="00A46989"/>
    <w:rsid w:val="00A53303"/>
    <w:rsid w:val="00A6636C"/>
    <w:rsid w:val="00A6638F"/>
    <w:rsid w:val="00A713B9"/>
    <w:rsid w:val="00A7309C"/>
    <w:rsid w:val="00A7715A"/>
    <w:rsid w:val="00A81164"/>
    <w:rsid w:val="00A853D3"/>
    <w:rsid w:val="00A85C0E"/>
    <w:rsid w:val="00A910CA"/>
    <w:rsid w:val="00A94F79"/>
    <w:rsid w:val="00A95B5D"/>
    <w:rsid w:val="00A963EC"/>
    <w:rsid w:val="00AA132A"/>
    <w:rsid w:val="00AA3929"/>
    <w:rsid w:val="00AB18B1"/>
    <w:rsid w:val="00AB54AF"/>
    <w:rsid w:val="00AB682F"/>
    <w:rsid w:val="00AC164A"/>
    <w:rsid w:val="00AC1A35"/>
    <w:rsid w:val="00AC23A4"/>
    <w:rsid w:val="00AC3B75"/>
    <w:rsid w:val="00AC4569"/>
    <w:rsid w:val="00AC4697"/>
    <w:rsid w:val="00AD1406"/>
    <w:rsid w:val="00AE1A24"/>
    <w:rsid w:val="00AE39BA"/>
    <w:rsid w:val="00AE6DF1"/>
    <w:rsid w:val="00AF0D4D"/>
    <w:rsid w:val="00AF6A2C"/>
    <w:rsid w:val="00B0252C"/>
    <w:rsid w:val="00B03237"/>
    <w:rsid w:val="00B10D21"/>
    <w:rsid w:val="00B11B77"/>
    <w:rsid w:val="00B1219B"/>
    <w:rsid w:val="00B12E22"/>
    <w:rsid w:val="00B14A5D"/>
    <w:rsid w:val="00B16140"/>
    <w:rsid w:val="00B17485"/>
    <w:rsid w:val="00B20473"/>
    <w:rsid w:val="00B235FE"/>
    <w:rsid w:val="00B3071A"/>
    <w:rsid w:val="00B31644"/>
    <w:rsid w:val="00B3315D"/>
    <w:rsid w:val="00B3323A"/>
    <w:rsid w:val="00B349CB"/>
    <w:rsid w:val="00B35C69"/>
    <w:rsid w:val="00B376BB"/>
    <w:rsid w:val="00B407E7"/>
    <w:rsid w:val="00B40A0F"/>
    <w:rsid w:val="00B43DC0"/>
    <w:rsid w:val="00B45DC7"/>
    <w:rsid w:val="00B5762E"/>
    <w:rsid w:val="00B57F82"/>
    <w:rsid w:val="00B70C73"/>
    <w:rsid w:val="00B72AC1"/>
    <w:rsid w:val="00B7452D"/>
    <w:rsid w:val="00B801D0"/>
    <w:rsid w:val="00B802F6"/>
    <w:rsid w:val="00B85E83"/>
    <w:rsid w:val="00B90DFE"/>
    <w:rsid w:val="00B93BF3"/>
    <w:rsid w:val="00B94678"/>
    <w:rsid w:val="00B969EC"/>
    <w:rsid w:val="00BA549B"/>
    <w:rsid w:val="00BA7C95"/>
    <w:rsid w:val="00BB005D"/>
    <w:rsid w:val="00BB0BCC"/>
    <w:rsid w:val="00BB2F4F"/>
    <w:rsid w:val="00BB5879"/>
    <w:rsid w:val="00BC0F7C"/>
    <w:rsid w:val="00BC2989"/>
    <w:rsid w:val="00BD131B"/>
    <w:rsid w:val="00BE6646"/>
    <w:rsid w:val="00BE77CC"/>
    <w:rsid w:val="00BF3793"/>
    <w:rsid w:val="00BF4A87"/>
    <w:rsid w:val="00BF4B2B"/>
    <w:rsid w:val="00C0517C"/>
    <w:rsid w:val="00C14A70"/>
    <w:rsid w:val="00C17BDC"/>
    <w:rsid w:val="00C20A6D"/>
    <w:rsid w:val="00C2483B"/>
    <w:rsid w:val="00C25B54"/>
    <w:rsid w:val="00C261FD"/>
    <w:rsid w:val="00C26EAD"/>
    <w:rsid w:val="00C30581"/>
    <w:rsid w:val="00C356B5"/>
    <w:rsid w:val="00C36925"/>
    <w:rsid w:val="00C370B0"/>
    <w:rsid w:val="00C37BED"/>
    <w:rsid w:val="00C41431"/>
    <w:rsid w:val="00C41ACE"/>
    <w:rsid w:val="00C41E66"/>
    <w:rsid w:val="00C42DB1"/>
    <w:rsid w:val="00C45903"/>
    <w:rsid w:val="00C470E9"/>
    <w:rsid w:val="00C47620"/>
    <w:rsid w:val="00C56034"/>
    <w:rsid w:val="00C568B3"/>
    <w:rsid w:val="00C61400"/>
    <w:rsid w:val="00C65597"/>
    <w:rsid w:val="00C66AE1"/>
    <w:rsid w:val="00C7271F"/>
    <w:rsid w:val="00C72FCB"/>
    <w:rsid w:val="00C95259"/>
    <w:rsid w:val="00CA294E"/>
    <w:rsid w:val="00CA29BF"/>
    <w:rsid w:val="00CA31B5"/>
    <w:rsid w:val="00CA60C3"/>
    <w:rsid w:val="00CA725F"/>
    <w:rsid w:val="00CB078F"/>
    <w:rsid w:val="00CC1834"/>
    <w:rsid w:val="00CD1024"/>
    <w:rsid w:val="00CD5D09"/>
    <w:rsid w:val="00CE11F8"/>
    <w:rsid w:val="00CE14DA"/>
    <w:rsid w:val="00CE36A9"/>
    <w:rsid w:val="00D06E33"/>
    <w:rsid w:val="00D07023"/>
    <w:rsid w:val="00D07284"/>
    <w:rsid w:val="00D107A9"/>
    <w:rsid w:val="00D13E77"/>
    <w:rsid w:val="00D14B0B"/>
    <w:rsid w:val="00D22AF1"/>
    <w:rsid w:val="00D33493"/>
    <w:rsid w:val="00D411E4"/>
    <w:rsid w:val="00D45F0F"/>
    <w:rsid w:val="00D52AB4"/>
    <w:rsid w:val="00D5370D"/>
    <w:rsid w:val="00D60961"/>
    <w:rsid w:val="00D623FE"/>
    <w:rsid w:val="00D62955"/>
    <w:rsid w:val="00D63B14"/>
    <w:rsid w:val="00D643E3"/>
    <w:rsid w:val="00D75372"/>
    <w:rsid w:val="00D75659"/>
    <w:rsid w:val="00D815AC"/>
    <w:rsid w:val="00D851BD"/>
    <w:rsid w:val="00D85CB6"/>
    <w:rsid w:val="00D86013"/>
    <w:rsid w:val="00D86162"/>
    <w:rsid w:val="00D87FE7"/>
    <w:rsid w:val="00D946C3"/>
    <w:rsid w:val="00DA2C29"/>
    <w:rsid w:val="00DA2D06"/>
    <w:rsid w:val="00DA2D3E"/>
    <w:rsid w:val="00DB5AD7"/>
    <w:rsid w:val="00DB5CAE"/>
    <w:rsid w:val="00DC0BB2"/>
    <w:rsid w:val="00DC6263"/>
    <w:rsid w:val="00DC79EF"/>
    <w:rsid w:val="00DD173C"/>
    <w:rsid w:val="00DD19C1"/>
    <w:rsid w:val="00DD5C16"/>
    <w:rsid w:val="00DE16AB"/>
    <w:rsid w:val="00DE245F"/>
    <w:rsid w:val="00DE663A"/>
    <w:rsid w:val="00DF2C07"/>
    <w:rsid w:val="00DF5EA2"/>
    <w:rsid w:val="00DF71EF"/>
    <w:rsid w:val="00E051A5"/>
    <w:rsid w:val="00E101A3"/>
    <w:rsid w:val="00E13DCF"/>
    <w:rsid w:val="00E15F75"/>
    <w:rsid w:val="00E167BC"/>
    <w:rsid w:val="00E20933"/>
    <w:rsid w:val="00E20AAC"/>
    <w:rsid w:val="00E22F04"/>
    <w:rsid w:val="00E23859"/>
    <w:rsid w:val="00E25418"/>
    <w:rsid w:val="00E2659E"/>
    <w:rsid w:val="00E27C95"/>
    <w:rsid w:val="00E31078"/>
    <w:rsid w:val="00E322C2"/>
    <w:rsid w:val="00E32819"/>
    <w:rsid w:val="00E3594A"/>
    <w:rsid w:val="00E36853"/>
    <w:rsid w:val="00E4515F"/>
    <w:rsid w:val="00E604AA"/>
    <w:rsid w:val="00E63F57"/>
    <w:rsid w:val="00E64AD7"/>
    <w:rsid w:val="00E66447"/>
    <w:rsid w:val="00E66B8C"/>
    <w:rsid w:val="00E66EBA"/>
    <w:rsid w:val="00E7628A"/>
    <w:rsid w:val="00E76CA0"/>
    <w:rsid w:val="00E86525"/>
    <w:rsid w:val="00E905B6"/>
    <w:rsid w:val="00E91C2A"/>
    <w:rsid w:val="00E926E2"/>
    <w:rsid w:val="00E9300D"/>
    <w:rsid w:val="00E977CE"/>
    <w:rsid w:val="00EA06EC"/>
    <w:rsid w:val="00EA7599"/>
    <w:rsid w:val="00EC126C"/>
    <w:rsid w:val="00EC3E31"/>
    <w:rsid w:val="00EC77E9"/>
    <w:rsid w:val="00ED2B25"/>
    <w:rsid w:val="00ED36C9"/>
    <w:rsid w:val="00ED393E"/>
    <w:rsid w:val="00ED4C75"/>
    <w:rsid w:val="00ED6B99"/>
    <w:rsid w:val="00ED6EF3"/>
    <w:rsid w:val="00EE0328"/>
    <w:rsid w:val="00EE0C4B"/>
    <w:rsid w:val="00EE0FDE"/>
    <w:rsid w:val="00EE6451"/>
    <w:rsid w:val="00EE652D"/>
    <w:rsid w:val="00EF08C7"/>
    <w:rsid w:val="00EF290C"/>
    <w:rsid w:val="00EF6FF7"/>
    <w:rsid w:val="00EF7289"/>
    <w:rsid w:val="00F04FCC"/>
    <w:rsid w:val="00F06A03"/>
    <w:rsid w:val="00F073C7"/>
    <w:rsid w:val="00F12802"/>
    <w:rsid w:val="00F1632A"/>
    <w:rsid w:val="00F17CCF"/>
    <w:rsid w:val="00F22EAA"/>
    <w:rsid w:val="00F258BE"/>
    <w:rsid w:val="00F27A0B"/>
    <w:rsid w:val="00F32497"/>
    <w:rsid w:val="00F32A78"/>
    <w:rsid w:val="00F36815"/>
    <w:rsid w:val="00F36ECE"/>
    <w:rsid w:val="00F4598A"/>
    <w:rsid w:val="00F479DB"/>
    <w:rsid w:val="00F5189D"/>
    <w:rsid w:val="00F55B23"/>
    <w:rsid w:val="00F57A75"/>
    <w:rsid w:val="00F61810"/>
    <w:rsid w:val="00F61AE9"/>
    <w:rsid w:val="00F6283C"/>
    <w:rsid w:val="00F75FBA"/>
    <w:rsid w:val="00F80504"/>
    <w:rsid w:val="00F8236C"/>
    <w:rsid w:val="00FA1A92"/>
    <w:rsid w:val="00FA48EF"/>
    <w:rsid w:val="00FA4B2E"/>
    <w:rsid w:val="00FA73AF"/>
    <w:rsid w:val="00FB0DE9"/>
    <w:rsid w:val="00FB3AF7"/>
    <w:rsid w:val="00FC2F04"/>
    <w:rsid w:val="00FC4C4E"/>
    <w:rsid w:val="00FC5175"/>
    <w:rsid w:val="00FC6A68"/>
    <w:rsid w:val="00FD77B2"/>
    <w:rsid w:val="00FE0806"/>
    <w:rsid w:val="00FE42EF"/>
    <w:rsid w:val="00FE735B"/>
    <w:rsid w:val="00FE7D07"/>
    <w:rsid w:val="00FF10BF"/>
    <w:rsid w:val="00FF13D9"/>
    <w:rsid w:val="00FF68E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0B7919-951D-4170-AF1C-7E991AE0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72AD"/>
    <w:pPr>
      <w:spacing w:after="120" w:line="288" w:lineRule="auto"/>
      <w:jc w:val="both"/>
    </w:pPr>
    <w:rPr>
      <w:rFonts w:ascii="Arial" w:eastAsia="SimSun" w:hAnsi="Arial" w:cs="Arial"/>
      <w:color w:val="394A58"/>
      <w:sz w:val="21"/>
      <w:szCs w:val="21"/>
      <w:lang w:eastAsia="ru-RU"/>
    </w:rPr>
  </w:style>
  <w:style w:type="paragraph" w:styleId="1">
    <w:name w:val="heading 1"/>
    <w:basedOn w:val="a0"/>
    <w:next w:val="a0"/>
    <w:link w:val="10"/>
    <w:uiPriority w:val="9"/>
    <w:qFormat/>
    <w:rsid w:val="00365D38"/>
    <w:pPr>
      <w:keepNext/>
      <w:numPr>
        <w:numId w:val="1"/>
      </w:numPr>
      <w:pBdr>
        <w:bottom w:val="single" w:sz="4" w:space="1" w:color="28AF73"/>
      </w:pBdr>
      <w:tabs>
        <w:tab w:val="left" w:pos="567"/>
      </w:tabs>
      <w:spacing w:before="340" w:after="227" w:line="360" w:lineRule="exact"/>
      <w:jc w:val="left"/>
      <w:outlineLvl w:val="0"/>
    </w:pPr>
    <w:rPr>
      <w:rFonts w:eastAsiaTheme="minorHAnsi"/>
      <w:b/>
      <w:bCs/>
      <w:caps/>
      <w:color w:val="28AF73"/>
      <w:sz w:val="24"/>
      <w:szCs w:val="26"/>
      <w:lang w:val="en-GB"/>
    </w:rPr>
  </w:style>
  <w:style w:type="paragraph" w:styleId="2">
    <w:name w:val="heading 2"/>
    <w:basedOn w:val="a0"/>
    <w:next w:val="a0"/>
    <w:link w:val="20"/>
    <w:qFormat/>
    <w:rsid w:val="005A2BB2"/>
    <w:pPr>
      <w:keepNext/>
      <w:numPr>
        <w:ilvl w:val="1"/>
        <w:numId w:val="1"/>
      </w:numPr>
      <w:tabs>
        <w:tab w:val="left" w:pos="567"/>
      </w:tabs>
      <w:spacing w:before="340" w:after="170" w:line="320" w:lineRule="exact"/>
      <w:ind w:left="567"/>
      <w:outlineLvl w:val="1"/>
    </w:pPr>
    <w:rPr>
      <w:rFonts w:eastAsia="Times New Roman"/>
      <w:b/>
      <w:bCs/>
      <w:smallCaps/>
      <w:color w:val="28AF73"/>
      <w:sz w:val="24"/>
      <w:szCs w:val="23"/>
    </w:rPr>
  </w:style>
  <w:style w:type="paragraph" w:styleId="3">
    <w:name w:val="heading 3"/>
    <w:basedOn w:val="a0"/>
    <w:next w:val="a0"/>
    <w:link w:val="30"/>
    <w:qFormat/>
    <w:rsid w:val="00A01A6F"/>
    <w:pPr>
      <w:keepNext/>
      <w:numPr>
        <w:ilvl w:val="2"/>
        <w:numId w:val="1"/>
      </w:numPr>
      <w:tabs>
        <w:tab w:val="left" w:pos="851"/>
      </w:tabs>
      <w:spacing w:before="340" w:after="113" w:line="320" w:lineRule="exact"/>
      <w:outlineLvl w:val="2"/>
    </w:pPr>
    <w:rPr>
      <w:rFonts w:eastAsia="Times New Roman"/>
      <w:b/>
      <w:bCs/>
      <w:color w:val="28AF73"/>
      <w:szCs w:val="23"/>
    </w:rPr>
  </w:style>
  <w:style w:type="paragraph" w:styleId="4">
    <w:name w:val="heading 4"/>
    <w:basedOn w:val="a0"/>
    <w:next w:val="a0"/>
    <w:link w:val="40"/>
    <w:qFormat/>
    <w:rsid w:val="00A01A6F"/>
    <w:pPr>
      <w:keepNext/>
      <w:numPr>
        <w:ilvl w:val="3"/>
        <w:numId w:val="1"/>
      </w:numPr>
      <w:tabs>
        <w:tab w:val="left" w:pos="851"/>
      </w:tabs>
      <w:spacing w:before="120" w:after="60" w:line="320" w:lineRule="exact"/>
      <w:outlineLvl w:val="3"/>
    </w:pPr>
    <w:rPr>
      <w:rFonts w:eastAsia="Times New Roman"/>
      <w:b/>
      <w:bCs/>
      <w:i/>
      <w:iCs/>
      <w:color w:val="28AF73"/>
      <w:lang w:val="en-GB"/>
    </w:rPr>
  </w:style>
  <w:style w:type="paragraph" w:styleId="5">
    <w:name w:val="heading 5"/>
    <w:basedOn w:val="a0"/>
    <w:next w:val="a0"/>
    <w:link w:val="50"/>
    <w:qFormat/>
    <w:rsid w:val="00A01A6F"/>
    <w:pPr>
      <w:keepNext/>
      <w:numPr>
        <w:ilvl w:val="4"/>
        <w:numId w:val="1"/>
      </w:numPr>
      <w:spacing w:before="240" w:after="60" w:line="320" w:lineRule="exact"/>
      <w:outlineLvl w:val="4"/>
    </w:pPr>
    <w:rPr>
      <w:rFonts w:eastAsia="Times New Roman"/>
      <w:b/>
      <w:bCs/>
      <w:color w:val="28AF73"/>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FA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1D4815"/>
    <w:pPr>
      <w:ind w:left="720"/>
      <w:contextualSpacing/>
    </w:pPr>
  </w:style>
  <w:style w:type="paragraph" w:styleId="a7">
    <w:name w:val="annotation text"/>
    <w:basedOn w:val="a0"/>
    <w:link w:val="a8"/>
    <w:uiPriority w:val="99"/>
    <w:unhideWhenUsed/>
    <w:rsid w:val="00FE7D07"/>
    <w:pPr>
      <w:spacing w:line="240" w:lineRule="auto"/>
    </w:pPr>
    <w:rPr>
      <w:sz w:val="20"/>
      <w:szCs w:val="20"/>
      <w:lang w:val="en-GB"/>
    </w:rPr>
  </w:style>
  <w:style w:type="character" w:customStyle="1" w:styleId="a8">
    <w:name w:val="Текст примечания Знак"/>
    <w:basedOn w:val="a1"/>
    <w:link w:val="a7"/>
    <w:uiPriority w:val="99"/>
    <w:rsid w:val="00FE7D07"/>
    <w:rPr>
      <w:sz w:val="20"/>
      <w:szCs w:val="20"/>
      <w:lang w:val="en-GB"/>
    </w:rPr>
  </w:style>
  <w:style w:type="character" w:styleId="a9">
    <w:name w:val="annotation reference"/>
    <w:basedOn w:val="a1"/>
    <w:uiPriority w:val="99"/>
    <w:semiHidden/>
    <w:unhideWhenUsed/>
    <w:rsid w:val="00FE7D07"/>
    <w:rPr>
      <w:sz w:val="16"/>
      <w:szCs w:val="16"/>
    </w:rPr>
  </w:style>
  <w:style w:type="paragraph" w:styleId="aa">
    <w:name w:val="Balloon Text"/>
    <w:basedOn w:val="a0"/>
    <w:link w:val="ab"/>
    <w:uiPriority w:val="99"/>
    <w:semiHidden/>
    <w:unhideWhenUsed/>
    <w:rsid w:val="00FE7D0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FE7D07"/>
    <w:rPr>
      <w:rFonts w:ascii="Tahoma" w:hAnsi="Tahoma" w:cs="Tahoma"/>
      <w:sz w:val="16"/>
      <w:szCs w:val="16"/>
    </w:rPr>
  </w:style>
  <w:style w:type="paragraph" w:styleId="ac">
    <w:name w:val="caption"/>
    <w:aliases w:val="Table/Figure Heading,Caption_ARGOSS,Tab/Fig Caption Знак,Tab/Fig Caption Знак Знак,Table/Figure Heading Знак,Caption_ARGOSS Знак,Caption_ARGOSS Знак Знак,Caption_ARGOSS Знак Знак Знак,Tab/Fig Caption,Tab/Fig Caption Çíàê,Table/Figure"/>
    <w:basedOn w:val="a0"/>
    <w:next w:val="a0"/>
    <w:link w:val="ad"/>
    <w:uiPriority w:val="35"/>
    <w:unhideWhenUsed/>
    <w:qFormat/>
    <w:rsid w:val="00FE7D07"/>
    <w:pPr>
      <w:spacing w:line="240" w:lineRule="auto"/>
    </w:pPr>
    <w:rPr>
      <w:b/>
      <w:bCs/>
      <w:sz w:val="18"/>
      <w:szCs w:val="18"/>
    </w:rPr>
  </w:style>
  <w:style w:type="character" w:customStyle="1" w:styleId="ad">
    <w:name w:val="Название объекта Знак"/>
    <w:aliases w:val="Table/Figure Heading Знак1,Caption_ARGOSS Знак1,Tab/Fig Caption Знак Знак1,Tab/Fig Caption Знак Знак Знак,Table/Figure Heading Знак Знак,Caption_ARGOSS Знак Знак1,Caption_ARGOSS Знак Знак Знак1,Caption_ARGOSS Знак Знак Знак Знак"/>
    <w:basedOn w:val="a1"/>
    <w:link w:val="ac"/>
    <w:uiPriority w:val="35"/>
    <w:locked/>
    <w:rsid w:val="00FE7D07"/>
    <w:rPr>
      <w:rFonts w:ascii="Arial" w:eastAsiaTheme="minorEastAsia" w:hAnsi="Arial"/>
      <w:b/>
      <w:bCs/>
      <w:color w:val="394A58"/>
      <w:sz w:val="18"/>
      <w:szCs w:val="18"/>
    </w:rPr>
  </w:style>
  <w:style w:type="paragraph" w:customStyle="1" w:styleId="Style100">
    <w:name w:val="Style100"/>
    <w:basedOn w:val="a0"/>
    <w:uiPriority w:val="99"/>
    <w:rsid w:val="00FE7D07"/>
    <w:pPr>
      <w:widowControl w:val="0"/>
      <w:autoSpaceDE w:val="0"/>
      <w:autoSpaceDN w:val="0"/>
      <w:adjustRightInd w:val="0"/>
      <w:spacing w:after="0" w:line="240" w:lineRule="auto"/>
    </w:pPr>
    <w:rPr>
      <w:sz w:val="24"/>
      <w:szCs w:val="24"/>
      <w:lang w:eastAsia="ko-KR"/>
    </w:rPr>
  </w:style>
  <w:style w:type="paragraph" w:customStyle="1" w:styleId="Style207">
    <w:name w:val="Style207"/>
    <w:basedOn w:val="a0"/>
    <w:uiPriority w:val="99"/>
    <w:rsid w:val="00FE7D07"/>
    <w:pPr>
      <w:widowControl w:val="0"/>
      <w:autoSpaceDE w:val="0"/>
      <w:autoSpaceDN w:val="0"/>
      <w:adjustRightInd w:val="0"/>
      <w:spacing w:after="0" w:line="253" w:lineRule="exact"/>
      <w:jc w:val="center"/>
    </w:pPr>
    <w:rPr>
      <w:sz w:val="24"/>
      <w:szCs w:val="24"/>
      <w:lang w:eastAsia="ko-KR"/>
    </w:rPr>
  </w:style>
  <w:style w:type="paragraph" w:customStyle="1" w:styleId="Style212">
    <w:name w:val="Style212"/>
    <w:basedOn w:val="a0"/>
    <w:uiPriority w:val="99"/>
    <w:rsid w:val="00FE7D07"/>
    <w:pPr>
      <w:widowControl w:val="0"/>
      <w:autoSpaceDE w:val="0"/>
      <w:autoSpaceDN w:val="0"/>
      <w:adjustRightInd w:val="0"/>
      <w:spacing w:after="0" w:line="259" w:lineRule="exact"/>
    </w:pPr>
    <w:rPr>
      <w:sz w:val="24"/>
      <w:szCs w:val="24"/>
      <w:lang w:eastAsia="ko-KR"/>
    </w:rPr>
  </w:style>
  <w:style w:type="paragraph" w:customStyle="1" w:styleId="Style222">
    <w:name w:val="Style222"/>
    <w:basedOn w:val="a0"/>
    <w:uiPriority w:val="99"/>
    <w:rsid w:val="00FE7D07"/>
    <w:pPr>
      <w:widowControl w:val="0"/>
      <w:autoSpaceDE w:val="0"/>
      <w:autoSpaceDN w:val="0"/>
      <w:adjustRightInd w:val="0"/>
      <w:spacing w:after="0" w:line="257" w:lineRule="exact"/>
      <w:jc w:val="center"/>
    </w:pPr>
    <w:rPr>
      <w:sz w:val="24"/>
      <w:szCs w:val="24"/>
      <w:lang w:eastAsia="ko-KR"/>
    </w:rPr>
  </w:style>
  <w:style w:type="paragraph" w:styleId="ae">
    <w:name w:val="header"/>
    <w:basedOn w:val="a0"/>
    <w:link w:val="af"/>
    <w:uiPriority w:val="99"/>
    <w:unhideWhenUsed/>
    <w:rsid w:val="00CC1834"/>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CC1834"/>
    <w:rPr>
      <w:rFonts w:ascii="Arial" w:eastAsiaTheme="minorEastAsia" w:hAnsi="Arial"/>
      <w:color w:val="394A58"/>
      <w:sz w:val="21"/>
    </w:rPr>
  </w:style>
  <w:style w:type="paragraph" w:styleId="af0">
    <w:name w:val="footer"/>
    <w:basedOn w:val="a0"/>
    <w:link w:val="af1"/>
    <w:uiPriority w:val="99"/>
    <w:unhideWhenUsed/>
    <w:rsid w:val="00CC1834"/>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CC1834"/>
    <w:rPr>
      <w:rFonts w:ascii="Arial" w:eastAsiaTheme="minorEastAsia" w:hAnsi="Arial"/>
      <w:color w:val="394A58"/>
      <w:sz w:val="21"/>
    </w:rPr>
  </w:style>
  <w:style w:type="character" w:customStyle="1" w:styleId="10">
    <w:name w:val="Заголовок 1 Знак"/>
    <w:basedOn w:val="a1"/>
    <w:link w:val="1"/>
    <w:uiPriority w:val="9"/>
    <w:rsid w:val="00365D38"/>
    <w:rPr>
      <w:rFonts w:ascii="Arial" w:hAnsi="Arial" w:cs="Arial"/>
      <w:b/>
      <w:bCs/>
      <w:caps/>
      <w:color w:val="28AF73"/>
      <w:sz w:val="24"/>
      <w:szCs w:val="26"/>
      <w:lang w:val="en-GB" w:eastAsia="ru-RU"/>
    </w:rPr>
  </w:style>
  <w:style w:type="character" w:customStyle="1" w:styleId="20">
    <w:name w:val="Заголовок 2 Знак"/>
    <w:basedOn w:val="a1"/>
    <w:link w:val="2"/>
    <w:rsid w:val="005A2BB2"/>
    <w:rPr>
      <w:rFonts w:ascii="Arial" w:eastAsia="Times New Roman" w:hAnsi="Arial" w:cs="Arial"/>
      <w:b/>
      <w:bCs/>
      <w:smallCaps/>
      <w:color w:val="28AF73"/>
      <w:sz w:val="24"/>
      <w:szCs w:val="23"/>
      <w:lang w:eastAsia="ru-RU"/>
    </w:rPr>
  </w:style>
  <w:style w:type="character" w:customStyle="1" w:styleId="30">
    <w:name w:val="Заголовок 3 Знак"/>
    <w:basedOn w:val="a1"/>
    <w:link w:val="3"/>
    <w:rsid w:val="00A01A6F"/>
    <w:rPr>
      <w:rFonts w:ascii="Arial" w:eastAsia="Times New Roman" w:hAnsi="Arial" w:cs="Arial"/>
      <w:b/>
      <w:bCs/>
      <w:color w:val="28AF73"/>
      <w:sz w:val="21"/>
      <w:szCs w:val="23"/>
      <w:lang w:eastAsia="ru-RU"/>
    </w:rPr>
  </w:style>
  <w:style w:type="character" w:customStyle="1" w:styleId="40">
    <w:name w:val="Заголовок 4 Знак"/>
    <w:basedOn w:val="a1"/>
    <w:link w:val="4"/>
    <w:rsid w:val="00A01A6F"/>
    <w:rPr>
      <w:rFonts w:ascii="Arial" w:eastAsia="Times New Roman" w:hAnsi="Arial" w:cs="Arial"/>
      <w:b/>
      <w:bCs/>
      <w:i/>
      <w:iCs/>
      <w:color w:val="28AF73"/>
      <w:sz w:val="21"/>
      <w:szCs w:val="21"/>
      <w:lang w:val="en-GB" w:eastAsia="ru-RU"/>
    </w:rPr>
  </w:style>
  <w:style w:type="character" w:customStyle="1" w:styleId="50">
    <w:name w:val="Заголовок 5 Знак"/>
    <w:basedOn w:val="a1"/>
    <w:link w:val="5"/>
    <w:rsid w:val="00A01A6F"/>
    <w:rPr>
      <w:rFonts w:ascii="Arial" w:eastAsia="Times New Roman" w:hAnsi="Arial" w:cs="Arial"/>
      <w:b/>
      <w:bCs/>
      <w:color w:val="28AF73"/>
      <w:sz w:val="21"/>
      <w:szCs w:val="21"/>
      <w:lang w:val="en-GB" w:eastAsia="ru-RU"/>
    </w:rPr>
  </w:style>
  <w:style w:type="paragraph" w:styleId="af2">
    <w:name w:val="Title"/>
    <w:basedOn w:val="a0"/>
    <w:next w:val="af3"/>
    <w:link w:val="af4"/>
    <w:uiPriority w:val="10"/>
    <w:qFormat/>
    <w:rsid w:val="00D22AF1"/>
    <w:pPr>
      <w:suppressAutoHyphens/>
      <w:spacing w:line="240" w:lineRule="auto"/>
      <w:jc w:val="center"/>
    </w:pPr>
    <w:rPr>
      <w:rFonts w:ascii="Times New Roman" w:eastAsia="MS Mincho" w:hAnsi="Times New Roman" w:cs="Times New Roman"/>
      <w:b/>
      <w:sz w:val="36"/>
      <w:szCs w:val="20"/>
      <w:lang w:val="en-GB" w:eastAsia="ar-SA"/>
    </w:rPr>
  </w:style>
  <w:style w:type="character" w:customStyle="1" w:styleId="af4">
    <w:name w:val="Название Знак"/>
    <w:basedOn w:val="a1"/>
    <w:link w:val="af2"/>
    <w:uiPriority w:val="10"/>
    <w:rsid w:val="00D22AF1"/>
    <w:rPr>
      <w:rFonts w:ascii="Times New Roman" w:eastAsia="MS Mincho" w:hAnsi="Times New Roman" w:cs="Times New Roman"/>
      <w:b/>
      <w:sz w:val="36"/>
      <w:szCs w:val="20"/>
      <w:lang w:val="en-GB" w:eastAsia="ar-SA"/>
    </w:rPr>
  </w:style>
  <w:style w:type="paragraph" w:styleId="af3">
    <w:name w:val="Subtitle"/>
    <w:basedOn w:val="a0"/>
    <w:next w:val="a0"/>
    <w:link w:val="af5"/>
    <w:uiPriority w:val="11"/>
    <w:qFormat/>
    <w:rsid w:val="00D22A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1"/>
    <w:link w:val="af3"/>
    <w:uiPriority w:val="11"/>
    <w:rsid w:val="00D22AF1"/>
    <w:rPr>
      <w:rFonts w:asciiTheme="majorHAnsi" w:eastAsiaTheme="majorEastAsia" w:hAnsiTheme="majorHAnsi" w:cstheme="majorBidi"/>
      <w:i/>
      <w:iCs/>
      <w:color w:val="4F81BD" w:themeColor="accent1"/>
      <w:spacing w:val="15"/>
      <w:sz w:val="24"/>
      <w:szCs w:val="24"/>
    </w:rPr>
  </w:style>
  <w:style w:type="paragraph" w:styleId="11">
    <w:name w:val="toc 1"/>
    <w:basedOn w:val="a0"/>
    <w:next w:val="a0"/>
    <w:autoRedefine/>
    <w:uiPriority w:val="39"/>
    <w:rsid w:val="003537AF"/>
    <w:pPr>
      <w:tabs>
        <w:tab w:val="right" w:leader="dot" w:pos="9628"/>
      </w:tabs>
      <w:spacing w:before="120" w:after="0" w:line="240" w:lineRule="auto"/>
      <w:ind w:left="284" w:hanging="284"/>
      <w:jc w:val="left"/>
    </w:pPr>
    <w:rPr>
      <w:rFonts w:eastAsia="Times New Roman"/>
      <w:bCs/>
      <w:caps/>
      <w:sz w:val="20"/>
      <w:lang w:val="en-GB"/>
    </w:rPr>
  </w:style>
  <w:style w:type="paragraph" w:styleId="21">
    <w:name w:val="toc 2"/>
    <w:basedOn w:val="a0"/>
    <w:next w:val="a0"/>
    <w:link w:val="22"/>
    <w:autoRedefine/>
    <w:uiPriority w:val="39"/>
    <w:rsid w:val="003537AF"/>
    <w:pPr>
      <w:tabs>
        <w:tab w:val="left" w:pos="880"/>
        <w:tab w:val="right" w:leader="dot" w:pos="9639"/>
      </w:tabs>
      <w:spacing w:after="0" w:line="240" w:lineRule="auto"/>
      <w:ind w:left="851" w:hanging="567"/>
      <w:jc w:val="left"/>
    </w:pPr>
    <w:rPr>
      <w:rFonts w:eastAsia="Times New Roman" w:cs="Times New Roman"/>
      <w:lang w:val="en-GB"/>
    </w:rPr>
  </w:style>
  <w:style w:type="paragraph" w:styleId="31">
    <w:name w:val="toc 3"/>
    <w:basedOn w:val="a0"/>
    <w:next w:val="a0"/>
    <w:autoRedefine/>
    <w:uiPriority w:val="39"/>
    <w:rsid w:val="003537AF"/>
    <w:pPr>
      <w:spacing w:after="0" w:line="240" w:lineRule="auto"/>
      <w:ind w:left="442"/>
      <w:jc w:val="left"/>
    </w:pPr>
    <w:rPr>
      <w:rFonts w:eastAsia="Times New Roman"/>
      <w:i/>
      <w:iCs/>
      <w:sz w:val="20"/>
      <w:lang w:val="en-GB"/>
    </w:rPr>
  </w:style>
  <w:style w:type="paragraph" w:styleId="41">
    <w:name w:val="toc 4"/>
    <w:basedOn w:val="a0"/>
    <w:next w:val="a0"/>
    <w:autoRedefine/>
    <w:uiPriority w:val="39"/>
    <w:unhideWhenUsed/>
    <w:rsid w:val="00402E8F"/>
    <w:pPr>
      <w:spacing w:after="0"/>
      <w:ind w:left="420"/>
      <w:jc w:val="left"/>
    </w:pPr>
    <w:rPr>
      <w:rFonts w:asciiTheme="minorHAnsi" w:hAnsiTheme="minorHAnsi" w:cstheme="minorHAnsi"/>
      <w:sz w:val="20"/>
      <w:szCs w:val="20"/>
    </w:rPr>
  </w:style>
  <w:style w:type="paragraph" w:styleId="51">
    <w:name w:val="toc 5"/>
    <w:basedOn w:val="a0"/>
    <w:next w:val="a0"/>
    <w:autoRedefine/>
    <w:uiPriority w:val="39"/>
    <w:unhideWhenUsed/>
    <w:rsid w:val="00402E8F"/>
    <w:pPr>
      <w:spacing w:after="0"/>
      <w:ind w:left="630"/>
      <w:jc w:val="left"/>
    </w:pPr>
    <w:rPr>
      <w:rFonts w:asciiTheme="minorHAnsi" w:hAnsiTheme="minorHAnsi" w:cstheme="minorHAnsi"/>
      <w:sz w:val="20"/>
      <w:szCs w:val="20"/>
    </w:rPr>
  </w:style>
  <w:style w:type="paragraph" w:styleId="6">
    <w:name w:val="toc 6"/>
    <w:basedOn w:val="a0"/>
    <w:next w:val="a0"/>
    <w:autoRedefine/>
    <w:uiPriority w:val="39"/>
    <w:unhideWhenUsed/>
    <w:rsid w:val="00402E8F"/>
    <w:pPr>
      <w:spacing w:after="0"/>
      <w:ind w:left="840"/>
      <w:jc w:val="left"/>
    </w:pPr>
    <w:rPr>
      <w:rFonts w:asciiTheme="minorHAnsi" w:hAnsiTheme="minorHAnsi" w:cstheme="minorHAnsi"/>
      <w:sz w:val="20"/>
      <w:szCs w:val="20"/>
    </w:rPr>
  </w:style>
  <w:style w:type="paragraph" w:styleId="7">
    <w:name w:val="toc 7"/>
    <w:basedOn w:val="a0"/>
    <w:next w:val="a0"/>
    <w:autoRedefine/>
    <w:uiPriority w:val="39"/>
    <w:unhideWhenUsed/>
    <w:rsid w:val="00402E8F"/>
    <w:pPr>
      <w:spacing w:after="0"/>
      <w:ind w:left="1050"/>
      <w:jc w:val="left"/>
    </w:pPr>
    <w:rPr>
      <w:rFonts w:asciiTheme="minorHAnsi" w:hAnsiTheme="minorHAnsi" w:cstheme="minorHAnsi"/>
      <w:sz w:val="20"/>
      <w:szCs w:val="20"/>
    </w:rPr>
  </w:style>
  <w:style w:type="paragraph" w:styleId="8">
    <w:name w:val="toc 8"/>
    <w:basedOn w:val="a0"/>
    <w:next w:val="a0"/>
    <w:autoRedefine/>
    <w:uiPriority w:val="39"/>
    <w:unhideWhenUsed/>
    <w:rsid w:val="00402E8F"/>
    <w:pPr>
      <w:spacing w:after="0"/>
      <w:ind w:left="1260"/>
      <w:jc w:val="left"/>
    </w:pPr>
    <w:rPr>
      <w:rFonts w:asciiTheme="minorHAnsi" w:hAnsiTheme="minorHAnsi" w:cstheme="minorHAnsi"/>
      <w:sz w:val="20"/>
      <w:szCs w:val="20"/>
    </w:rPr>
  </w:style>
  <w:style w:type="paragraph" w:styleId="9">
    <w:name w:val="toc 9"/>
    <w:basedOn w:val="a0"/>
    <w:next w:val="a0"/>
    <w:autoRedefine/>
    <w:uiPriority w:val="39"/>
    <w:unhideWhenUsed/>
    <w:rsid w:val="00402E8F"/>
    <w:pPr>
      <w:spacing w:after="0"/>
      <w:ind w:left="1470"/>
      <w:jc w:val="left"/>
    </w:pPr>
    <w:rPr>
      <w:rFonts w:asciiTheme="minorHAnsi" w:hAnsiTheme="minorHAnsi" w:cstheme="minorHAnsi"/>
      <w:sz w:val="20"/>
      <w:szCs w:val="20"/>
    </w:rPr>
  </w:style>
  <w:style w:type="character" w:styleId="af6">
    <w:name w:val="Hyperlink"/>
    <w:basedOn w:val="a1"/>
    <w:uiPriority w:val="99"/>
    <w:unhideWhenUsed/>
    <w:rsid w:val="00402E8F"/>
    <w:rPr>
      <w:color w:val="0000FF" w:themeColor="hyperlink"/>
      <w:u w:val="single"/>
    </w:rPr>
  </w:style>
  <w:style w:type="character" w:customStyle="1" w:styleId="22">
    <w:name w:val="Оглавление 2 Знак"/>
    <w:link w:val="21"/>
    <w:uiPriority w:val="39"/>
    <w:rsid w:val="003537AF"/>
    <w:rPr>
      <w:rFonts w:ascii="Arial" w:eastAsia="Times New Roman" w:hAnsi="Arial" w:cs="Times New Roman"/>
      <w:color w:val="394A58"/>
      <w:sz w:val="21"/>
      <w:szCs w:val="21"/>
      <w:lang w:val="en-GB" w:eastAsia="ru-RU"/>
    </w:rPr>
  </w:style>
  <w:style w:type="paragraph" w:customStyle="1" w:styleId="Default">
    <w:name w:val="Default"/>
    <w:rsid w:val="00860CCB"/>
    <w:pPr>
      <w:autoSpaceDE w:val="0"/>
      <w:autoSpaceDN w:val="0"/>
      <w:adjustRightInd w:val="0"/>
      <w:spacing w:after="0" w:line="240" w:lineRule="auto"/>
    </w:pPr>
    <w:rPr>
      <w:rFonts w:ascii="Arial" w:hAnsi="Arial" w:cs="Arial"/>
      <w:color w:val="000000"/>
      <w:sz w:val="24"/>
      <w:szCs w:val="24"/>
    </w:rPr>
  </w:style>
  <w:style w:type="paragraph" w:customStyle="1" w:styleId="Body1">
    <w:name w:val="Body1"/>
    <w:basedOn w:val="a0"/>
    <w:link w:val="Body1Char"/>
    <w:qFormat/>
    <w:rsid w:val="00B17485"/>
    <w:pPr>
      <w:spacing w:after="140" w:line="276" w:lineRule="auto"/>
    </w:pPr>
    <w:rPr>
      <w:rFonts w:cs="Times New Roman"/>
      <w:color w:val="000000"/>
      <w:sz w:val="20"/>
      <w:lang w:val="en-AU" w:eastAsia="zh-CN"/>
    </w:rPr>
  </w:style>
  <w:style w:type="character" w:customStyle="1" w:styleId="Body1Char">
    <w:name w:val="Body1 Char"/>
    <w:basedOn w:val="a1"/>
    <w:link w:val="Body1"/>
    <w:rsid w:val="00B17485"/>
    <w:rPr>
      <w:rFonts w:ascii="Arial" w:eastAsia="SimSun" w:hAnsi="Arial" w:cs="Times New Roman"/>
      <w:color w:val="000000"/>
      <w:sz w:val="20"/>
      <w:lang w:val="en-AU" w:eastAsia="zh-CN"/>
    </w:rPr>
  </w:style>
  <w:style w:type="character" w:customStyle="1" w:styleId="a6">
    <w:name w:val="Абзац списка Знак"/>
    <w:link w:val="a5"/>
    <w:uiPriority w:val="34"/>
    <w:rsid w:val="00ED6B99"/>
    <w:rPr>
      <w:rFonts w:ascii="Arial" w:eastAsiaTheme="minorEastAsia" w:hAnsi="Arial"/>
      <w:color w:val="394A58"/>
      <w:sz w:val="21"/>
    </w:rPr>
  </w:style>
  <w:style w:type="paragraph" w:styleId="af7">
    <w:name w:val="footnote text"/>
    <w:basedOn w:val="a0"/>
    <w:link w:val="af8"/>
    <w:semiHidden/>
    <w:rsid w:val="00B90DFE"/>
    <w:pPr>
      <w:spacing w:after="0" w:line="240" w:lineRule="auto"/>
      <w:jc w:val="left"/>
    </w:pPr>
    <w:rPr>
      <w:rFonts w:ascii="Times New Roman" w:eastAsia="Times New Roman" w:hAnsi="Times New Roman" w:cs="Times New Roman"/>
      <w:color w:val="auto"/>
      <w:sz w:val="20"/>
      <w:szCs w:val="20"/>
      <w:lang w:val="en-GB"/>
    </w:rPr>
  </w:style>
  <w:style w:type="character" w:customStyle="1" w:styleId="af8">
    <w:name w:val="Текст сноски Знак"/>
    <w:basedOn w:val="a1"/>
    <w:link w:val="af7"/>
    <w:semiHidden/>
    <w:rsid w:val="00B90DFE"/>
    <w:rPr>
      <w:rFonts w:ascii="Times New Roman" w:eastAsia="Times New Roman" w:hAnsi="Times New Roman" w:cs="Times New Roman"/>
      <w:sz w:val="20"/>
      <w:szCs w:val="20"/>
      <w:lang w:val="en-GB"/>
    </w:rPr>
  </w:style>
  <w:style w:type="character" w:styleId="af9">
    <w:name w:val="footnote reference"/>
    <w:semiHidden/>
    <w:rsid w:val="00B90DFE"/>
    <w:rPr>
      <w:vertAlign w:val="superscript"/>
    </w:rPr>
  </w:style>
  <w:style w:type="paragraph" w:customStyle="1" w:styleId="DefaultParagraphFontCharChar">
    <w:name w:val="Default Paragraph Font Char Char"/>
    <w:aliases w:val="Default Paragraph Font Para Char Char Char Char,Default Paragraph Font Char Char11,Default Paragraph Font Char Char1"/>
    <w:basedOn w:val="a0"/>
    <w:rsid w:val="00B90DFE"/>
    <w:pPr>
      <w:autoSpaceDE w:val="0"/>
      <w:autoSpaceDN w:val="0"/>
      <w:spacing w:after="160" w:line="240" w:lineRule="exact"/>
      <w:jc w:val="left"/>
    </w:pPr>
    <w:rPr>
      <w:rFonts w:eastAsia="Times New Roman"/>
      <w:b/>
      <w:color w:val="auto"/>
      <w:sz w:val="20"/>
      <w:szCs w:val="20"/>
      <w:lang w:val="en-US" w:eastAsia="de-DE"/>
    </w:rPr>
  </w:style>
  <w:style w:type="paragraph" w:customStyle="1" w:styleId="afa">
    <w:name w:val="Знак Знак"/>
    <w:basedOn w:val="a0"/>
    <w:rsid w:val="00B90DFE"/>
    <w:pPr>
      <w:autoSpaceDE w:val="0"/>
      <w:autoSpaceDN w:val="0"/>
      <w:spacing w:after="160" w:line="240" w:lineRule="exact"/>
      <w:jc w:val="left"/>
    </w:pPr>
    <w:rPr>
      <w:rFonts w:ascii="Times New Roman" w:eastAsia="Times New Roman" w:hAnsi="Times New Roman" w:cs="Times New Roman"/>
      <w:color w:val="auto"/>
      <w:sz w:val="24"/>
      <w:szCs w:val="24"/>
      <w:lang w:val="en-US" w:eastAsia="de-DE"/>
    </w:rPr>
  </w:style>
  <w:style w:type="paragraph" w:customStyle="1" w:styleId="AnnexTitle">
    <w:name w:val="Annex Title"/>
    <w:basedOn w:val="a0"/>
    <w:qFormat/>
    <w:rsid w:val="00B90DFE"/>
    <w:pPr>
      <w:spacing w:after="360" w:line="276" w:lineRule="auto"/>
      <w:contextualSpacing/>
      <w:jc w:val="left"/>
    </w:pPr>
    <w:rPr>
      <w:rFonts w:ascii="Times New Roman Bold" w:eastAsia="Times New Roman" w:hAnsi="Times New Roman Bold" w:cs="Times New Roman"/>
      <w:b/>
      <w:smallCaps/>
      <w:color w:val="00539B"/>
      <w:sz w:val="24"/>
      <w:szCs w:val="20"/>
      <w:lang w:val="en-GB" w:eastAsia="en-GB"/>
    </w:rPr>
  </w:style>
  <w:style w:type="paragraph" w:styleId="afb">
    <w:name w:val="annotation subject"/>
    <w:basedOn w:val="a7"/>
    <w:next w:val="a7"/>
    <w:link w:val="afc"/>
    <w:uiPriority w:val="99"/>
    <w:semiHidden/>
    <w:unhideWhenUsed/>
    <w:rsid w:val="00B90DFE"/>
    <w:pPr>
      <w:spacing w:after="200" w:line="276" w:lineRule="auto"/>
      <w:jc w:val="left"/>
    </w:pPr>
    <w:rPr>
      <w:rFonts w:ascii="Calibri" w:eastAsia="Calibri" w:hAnsi="Calibri" w:cs="Times New Roman"/>
      <w:b/>
      <w:bCs/>
      <w:color w:val="auto"/>
    </w:rPr>
  </w:style>
  <w:style w:type="character" w:customStyle="1" w:styleId="afc">
    <w:name w:val="Тема примечания Знак"/>
    <w:basedOn w:val="a8"/>
    <w:link w:val="afb"/>
    <w:uiPriority w:val="99"/>
    <w:semiHidden/>
    <w:rsid w:val="00B90DFE"/>
    <w:rPr>
      <w:rFonts w:ascii="Calibri" w:eastAsia="Calibri" w:hAnsi="Calibri" w:cs="Times New Roman"/>
      <w:b/>
      <w:bCs/>
      <w:sz w:val="20"/>
      <w:szCs w:val="20"/>
      <w:lang w:val="en-GB"/>
    </w:rPr>
  </w:style>
  <w:style w:type="paragraph" w:customStyle="1" w:styleId="EBRDTableText">
    <w:name w:val="EBRD Table Text"/>
    <w:basedOn w:val="a0"/>
    <w:qFormat/>
    <w:rsid w:val="00B90DFE"/>
    <w:pPr>
      <w:spacing w:before="60" w:after="60" w:line="240" w:lineRule="auto"/>
      <w:jc w:val="left"/>
    </w:pPr>
    <w:rPr>
      <w:rFonts w:eastAsia="Times New Roman"/>
      <w:color w:val="auto"/>
      <w:sz w:val="18"/>
      <w:szCs w:val="20"/>
      <w:lang w:val="en-GB"/>
    </w:rPr>
  </w:style>
  <w:style w:type="paragraph" w:customStyle="1" w:styleId="PR3TableNo">
    <w:name w:val="PR3 Table No."/>
    <w:basedOn w:val="a0"/>
    <w:qFormat/>
    <w:rsid w:val="00B90DFE"/>
    <w:pPr>
      <w:numPr>
        <w:numId w:val="2"/>
      </w:numPr>
      <w:spacing w:before="60" w:after="60" w:line="240" w:lineRule="auto"/>
      <w:ind w:left="170" w:firstLine="0"/>
      <w:jc w:val="center"/>
    </w:pPr>
    <w:rPr>
      <w:rFonts w:eastAsia="Times New Roman"/>
      <w:b/>
      <w:color w:val="00539B"/>
      <w:sz w:val="18"/>
      <w:szCs w:val="20"/>
      <w:lang w:val="en-GB"/>
    </w:rPr>
  </w:style>
  <w:style w:type="paragraph" w:styleId="afd">
    <w:name w:val="Normal (Web)"/>
    <w:basedOn w:val="a0"/>
    <w:uiPriority w:val="99"/>
    <w:unhideWhenUsed/>
    <w:rsid w:val="00A13018"/>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afe">
    <w:name w:val="No Spacing"/>
    <w:uiPriority w:val="1"/>
    <w:qFormat/>
    <w:rsid w:val="002506F7"/>
    <w:pPr>
      <w:spacing w:after="0" w:line="240" w:lineRule="auto"/>
      <w:jc w:val="both"/>
    </w:pPr>
    <w:rPr>
      <w:rFonts w:ascii="Arial" w:eastAsiaTheme="minorEastAsia" w:hAnsi="Arial"/>
      <w:color w:val="394A58"/>
      <w:sz w:val="21"/>
    </w:rPr>
  </w:style>
  <w:style w:type="paragraph" w:styleId="23">
    <w:name w:val="List Bullet 2"/>
    <w:basedOn w:val="a"/>
    <w:autoRedefine/>
    <w:rsid w:val="005568DF"/>
    <w:pPr>
      <w:numPr>
        <w:numId w:val="0"/>
      </w:numPr>
      <w:spacing w:after="0" w:line="240" w:lineRule="auto"/>
      <w:ind w:left="426" w:hanging="426"/>
      <w:contextualSpacing w:val="0"/>
      <w:jc w:val="left"/>
    </w:pPr>
    <w:rPr>
      <w:rFonts w:ascii="Times New Roman" w:hAnsi="Times New Roman" w:cs="Times New Roman"/>
      <w:color w:val="auto"/>
      <w:sz w:val="24"/>
      <w:szCs w:val="24"/>
    </w:rPr>
  </w:style>
  <w:style w:type="paragraph" w:styleId="a">
    <w:name w:val="List Bullet"/>
    <w:basedOn w:val="a0"/>
    <w:uiPriority w:val="99"/>
    <w:unhideWhenUsed/>
    <w:rsid w:val="005568DF"/>
    <w:pPr>
      <w:numPr>
        <w:numId w:val="5"/>
      </w:numPr>
      <w:contextualSpacing/>
    </w:pPr>
  </w:style>
  <w:style w:type="paragraph" w:customStyle="1" w:styleId="12">
    <w:name w:val="Стиль По ширине Первая строка:  1 см"/>
    <w:basedOn w:val="a0"/>
    <w:rsid w:val="005568DF"/>
    <w:pPr>
      <w:spacing w:before="120" w:line="240" w:lineRule="auto"/>
      <w:ind w:firstLine="567"/>
    </w:pPr>
    <w:rPr>
      <w:rFonts w:ascii="Times New Roman" w:hAnsi="Times New Roman" w:cs="Times New Roman"/>
      <w:color w:val="auto"/>
      <w:sz w:val="24"/>
      <w:szCs w:val="20"/>
    </w:rPr>
  </w:style>
  <w:style w:type="paragraph" w:styleId="aff">
    <w:name w:val="Normal Indent"/>
    <w:basedOn w:val="a0"/>
    <w:rsid w:val="00830149"/>
    <w:pPr>
      <w:spacing w:after="0" w:line="240" w:lineRule="auto"/>
      <w:ind w:left="720"/>
    </w:pPr>
    <w:rPr>
      <w:rFonts w:ascii="Times New Roman" w:hAnsi="Times New Roman" w:cs="Times New Roman"/>
      <w:color w:val="auto"/>
      <w:sz w:val="24"/>
      <w:szCs w:val="20"/>
      <w:lang w:val="en-GB"/>
    </w:rPr>
  </w:style>
  <w:style w:type="character" w:styleId="aff0">
    <w:name w:val="Strong"/>
    <w:uiPriority w:val="22"/>
    <w:qFormat/>
    <w:rsid w:val="00830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8487">
      <w:bodyDiv w:val="1"/>
      <w:marLeft w:val="0"/>
      <w:marRight w:val="0"/>
      <w:marTop w:val="0"/>
      <w:marBottom w:val="0"/>
      <w:divBdr>
        <w:top w:val="none" w:sz="0" w:space="0" w:color="auto"/>
        <w:left w:val="none" w:sz="0" w:space="0" w:color="auto"/>
        <w:bottom w:val="none" w:sz="0" w:space="0" w:color="auto"/>
        <w:right w:val="none" w:sz="0" w:space="0" w:color="auto"/>
      </w:divBdr>
    </w:div>
    <w:div w:id="228462702">
      <w:bodyDiv w:val="1"/>
      <w:marLeft w:val="0"/>
      <w:marRight w:val="0"/>
      <w:marTop w:val="0"/>
      <w:marBottom w:val="0"/>
      <w:divBdr>
        <w:top w:val="none" w:sz="0" w:space="0" w:color="auto"/>
        <w:left w:val="none" w:sz="0" w:space="0" w:color="auto"/>
        <w:bottom w:val="none" w:sz="0" w:space="0" w:color="auto"/>
        <w:right w:val="none" w:sz="0" w:space="0" w:color="auto"/>
      </w:divBdr>
    </w:div>
    <w:div w:id="444496873">
      <w:bodyDiv w:val="1"/>
      <w:marLeft w:val="0"/>
      <w:marRight w:val="0"/>
      <w:marTop w:val="0"/>
      <w:marBottom w:val="0"/>
      <w:divBdr>
        <w:top w:val="none" w:sz="0" w:space="0" w:color="auto"/>
        <w:left w:val="none" w:sz="0" w:space="0" w:color="auto"/>
        <w:bottom w:val="none" w:sz="0" w:space="0" w:color="auto"/>
        <w:right w:val="none" w:sz="0" w:space="0" w:color="auto"/>
      </w:divBdr>
    </w:div>
    <w:div w:id="609975038">
      <w:bodyDiv w:val="1"/>
      <w:marLeft w:val="0"/>
      <w:marRight w:val="0"/>
      <w:marTop w:val="0"/>
      <w:marBottom w:val="0"/>
      <w:divBdr>
        <w:top w:val="none" w:sz="0" w:space="0" w:color="auto"/>
        <w:left w:val="none" w:sz="0" w:space="0" w:color="auto"/>
        <w:bottom w:val="none" w:sz="0" w:space="0" w:color="auto"/>
        <w:right w:val="none" w:sz="0" w:space="0" w:color="auto"/>
      </w:divBdr>
    </w:div>
    <w:div w:id="653603134">
      <w:bodyDiv w:val="1"/>
      <w:marLeft w:val="0"/>
      <w:marRight w:val="0"/>
      <w:marTop w:val="0"/>
      <w:marBottom w:val="0"/>
      <w:divBdr>
        <w:top w:val="none" w:sz="0" w:space="0" w:color="auto"/>
        <w:left w:val="none" w:sz="0" w:space="0" w:color="auto"/>
        <w:bottom w:val="none" w:sz="0" w:space="0" w:color="auto"/>
        <w:right w:val="none" w:sz="0" w:space="0" w:color="auto"/>
      </w:divBdr>
    </w:div>
    <w:div w:id="762065323">
      <w:bodyDiv w:val="1"/>
      <w:marLeft w:val="0"/>
      <w:marRight w:val="0"/>
      <w:marTop w:val="0"/>
      <w:marBottom w:val="0"/>
      <w:divBdr>
        <w:top w:val="none" w:sz="0" w:space="0" w:color="auto"/>
        <w:left w:val="none" w:sz="0" w:space="0" w:color="auto"/>
        <w:bottom w:val="none" w:sz="0" w:space="0" w:color="auto"/>
        <w:right w:val="none" w:sz="0" w:space="0" w:color="auto"/>
      </w:divBdr>
    </w:div>
    <w:div w:id="771627212">
      <w:bodyDiv w:val="1"/>
      <w:marLeft w:val="0"/>
      <w:marRight w:val="0"/>
      <w:marTop w:val="0"/>
      <w:marBottom w:val="0"/>
      <w:divBdr>
        <w:top w:val="none" w:sz="0" w:space="0" w:color="auto"/>
        <w:left w:val="none" w:sz="0" w:space="0" w:color="auto"/>
        <w:bottom w:val="none" w:sz="0" w:space="0" w:color="auto"/>
        <w:right w:val="none" w:sz="0" w:space="0" w:color="auto"/>
      </w:divBdr>
    </w:div>
    <w:div w:id="773944361">
      <w:bodyDiv w:val="1"/>
      <w:marLeft w:val="0"/>
      <w:marRight w:val="0"/>
      <w:marTop w:val="0"/>
      <w:marBottom w:val="0"/>
      <w:divBdr>
        <w:top w:val="none" w:sz="0" w:space="0" w:color="auto"/>
        <w:left w:val="none" w:sz="0" w:space="0" w:color="auto"/>
        <w:bottom w:val="none" w:sz="0" w:space="0" w:color="auto"/>
        <w:right w:val="none" w:sz="0" w:space="0" w:color="auto"/>
      </w:divBdr>
      <w:divsChild>
        <w:div w:id="250360755">
          <w:marLeft w:val="0"/>
          <w:marRight w:val="0"/>
          <w:marTop w:val="0"/>
          <w:marBottom w:val="0"/>
          <w:divBdr>
            <w:top w:val="none" w:sz="0" w:space="0" w:color="auto"/>
            <w:left w:val="none" w:sz="0" w:space="0" w:color="auto"/>
            <w:bottom w:val="none" w:sz="0" w:space="0" w:color="auto"/>
            <w:right w:val="none" w:sz="0" w:space="0" w:color="auto"/>
          </w:divBdr>
          <w:divsChild>
            <w:div w:id="1159806775">
              <w:marLeft w:val="0"/>
              <w:marRight w:val="0"/>
              <w:marTop w:val="0"/>
              <w:marBottom w:val="0"/>
              <w:divBdr>
                <w:top w:val="none" w:sz="0" w:space="0" w:color="auto"/>
                <w:left w:val="none" w:sz="0" w:space="0" w:color="auto"/>
                <w:bottom w:val="none" w:sz="0" w:space="0" w:color="auto"/>
                <w:right w:val="none" w:sz="0" w:space="0" w:color="auto"/>
              </w:divBdr>
              <w:divsChild>
                <w:div w:id="830831597">
                  <w:marLeft w:val="0"/>
                  <w:marRight w:val="0"/>
                  <w:marTop w:val="0"/>
                  <w:marBottom w:val="0"/>
                  <w:divBdr>
                    <w:top w:val="none" w:sz="0" w:space="0" w:color="auto"/>
                    <w:left w:val="none" w:sz="0" w:space="0" w:color="auto"/>
                    <w:bottom w:val="none" w:sz="0" w:space="0" w:color="auto"/>
                    <w:right w:val="none" w:sz="0" w:space="0" w:color="auto"/>
                  </w:divBdr>
                  <w:divsChild>
                    <w:div w:id="1546523677">
                      <w:marLeft w:val="0"/>
                      <w:marRight w:val="0"/>
                      <w:marTop w:val="0"/>
                      <w:marBottom w:val="0"/>
                      <w:divBdr>
                        <w:top w:val="none" w:sz="0" w:space="0" w:color="auto"/>
                        <w:left w:val="none" w:sz="0" w:space="0" w:color="auto"/>
                        <w:bottom w:val="none" w:sz="0" w:space="0" w:color="auto"/>
                        <w:right w:val="none" w:sz="0" w:space="0" w:color="auto"/>
                      </w:divBdr>
                    </w:div>
                  </w:divsChild>
                </w:div>
                <w:div w:id="902371575">
                  <w:marLeft w:val="0"/>
                  <w:marRight w:val="0"/>
                  <w:marTop w:val="0"/>
                  <w:marBottom w:val="0"/>
                  <w:divBdr>
                    <w:top w:val="none" w:sz="0" w:space="0" w:color="auto"/>
                    <w:left w:val="none" w:sz="0" w:space="0" w:color="auto"/>
                    <w:bottom w:val="none" w:sz="0" w:space="0" w:color="auto"/>
                    <w:right w:val="none" w:sz="0" w:space="0" w:color="auto"/>
                  </w:divBdr>
                  <w:divsChild>
                    <w:div w:id="1371220389">
                      <w:marLeft w:val="375"/>
                      <w:marRight w:val="0"/>
                      <w:marTop w:val="0"/>
                      <w:marBottom w:val="0"/>
                      <w:divBdr>
                        <w:top w:val="none" w:sz="0" w:space="0" w:color="auto"/>
                        <w:left w:val="none" w:sz="0" w:space="0" w:color="auto"/>
                        <w:bottom w:val="none" w:sz="0" w:space="0" w:color="auto"/>
                        <w:right w:val="none" w:sz="0" w:space="0" w:color="auto"/>
                      </w:divBdr>
                      <w:divsChild>
                        <w:div w:id="14036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31617">
              <w:marLeft w:val="0"/>
              <w:marRight w:val="0"/>
              <w:marTop w:val="0"/>
              <w:marBottom w:val="0"/>
              <w:divBdr>
                <w:top w:val="none" w:sz="0" w:space="0" w:color="auto"/>
                <w:left w:val="none" w:sz="0" w:space="0" w:color="auto"/>
                <w:bottom w:val="none" w:sz="0" w:space="0" w:color="auto"/>
                <w:right w:val="none" w:sz="0" w:space="0" w:color="auto"/>
              </w:divBdr>
              <w:divsChild>
                <w:div w:id="726803944">
                  <w:marLeft w:val="0"/>
                  <w:marRight w:val="0"/>
                  <w:marTop w:val="0"/>
                  <w:marBottom w:val="0"/>
                  <w:divBdr>
                    <w:top w:val="none" w:sz="0" w:space="0" w:color="auto"/>
                    <w:left w:val="none" w:sz="0" w:space="0" w:color="auto"/>
                    <w:bottom w:val="none" w:sz="0" w:space="0" w:color="auto"/>
                    <w:right w:val="none" w:sz="0" w:space="0" w:color="auto"/>
                  </w:divBdr>
                  <w:divsChild>
                    <w:div w:id="2058430044">
                      <w:marLeft w:val="0"/>
                      <w:marRight w:val="0"/>
                      <w:marTop w:val="0"/>
                      <w:marBottom w:val="0"/>
                      <w:divBdr>
                        <w:top w:val="none" w:sz="0" w:space="0" w:color="auto"/>
                        <w:left w:val="none" w:sz="0" w:space="0" w:color="auto"/>
                        <w:bottom w:val="none" w:sz="0" w:space="0" w:color="auto"/>
                        <w:right w:val="none" w:sz="0" w:space="0" w:color="auto"/>
                      </w:divBdr>
                      <w:divsChild>
                        <w:div w:id="1018774741">
                          <w:marLeft w:val="0"/>
                          <w:marRight w:val="0"/>
                          <w:marTop w:val="0"/>
                          <w:marBottom w:val="0"/>
                          <w:divBdr>
                            <w:top w:val="none" w:sz="0" w:space="0" w:color="auto"/>
                            <w:left w:val="none" w:sz="0" w:space="0" w:color="auto"/>
                            <w:bottom w:val="none" w:sz="0" w:space="0" w:color="auto"/>
                            <w:right w:val="none" w:sz="0" w:space="0" w:color="auto"/>
                          </w:divBdr>
                        </w:div>
                        <w:div w:id="954600575">
                          <w:marLeft w:val="0"/>
                          <w:marRight w:val="0"/>
                          <w:marTop w:val="0"/>
                          <w:marBottom w:val="0"/>
                          <w:divBdr>
                            <w:top w:val="none" w:sz="0" w:space="0" w:color="auto"/>
                            <w:left w:val="none" w:sz="0" w:space="0" w:color="auto"/>
                            <w:bottom w:val="none" w:sz="0" w:space="0" w:color="auto"/>
                            <w:right w:val="none" w:sz="0" w:space="0" w:color="auto"/>
                          </w:divBdr>
                          <w:divsChild>
                            <w:div w:id="1528325165">
                              <w:marLeft w:val="0"/>
                              <w:marRight w:val="300"/>
                              <w:marTop w:val="180"/>
                              <w:marBottom w:val="0"/>
                              <w:divBdr>
                                <w:top w:val="none" w:sz="0" w:space="0" w:color="auto"/>
                                <w:left w:val="none" w:sz="0" w:space="0" w:color="auto"/>
                                <w:bottom w:val="none" w:sz="0" w:space="0" w:color="auto"/>
                                <w:right w:val="none" w:sz="0" w:space="0" w:color="auto"/>
                              </w:divBdr>
                              <w:divsChild>
                                <w:div w:id="11997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018291">
          <w:marLeft w:val="0"/>
          <w:marRight w:val="0"/>
          <w:marTop w:val="0"/>
          <w:marBottom w:val="0"/>
          <w:divBdr>
            <w:top w:val="none" w:sz="0" w:space="0" w:color="auto"/>
            <w:left w:val="none" w:sz="0" w:space="0" w:color="auto"/>
            <w:bottom w:val="none" w:sz="0" w:space="0" w:color="auto"/>
            <w:right w:val="none" w:sz="0" w:space="0" w:color="auto"/>
          </w:divBdr>
          <w:divsChild>
            <w:div w:id="133569962">
              <w:marLeft w:val="0"/>
              <w:marRight w:val="0"/>
              <w:marTop w:val="0"/>
              <w:marBottom w:val="0"/>
              <w:divBdr>
                <w:top w:val="none" w:sz="0" w:space="0" w:color="auto"/>
                <w:left w:val="none" w:sz="0" w:space="0" w:color="auto"/>
                <w:bottom w:val="none" w:sz="0" w:space="0" w:color="auto"/>
                <w:right w:val="none" w:sz="0" w:space="0" w:color="auto"/>
              </w:divBdr>
              <w:divsChild>
                <w:div w:id="578179978">
                  <w:marLeft w:val="0"/>
                  <w:marRight w:val="0"/>
                  <w:marTop w:val="0"/>
                  <w:marBottom w:val="0"/>
                  <w:divBdr>
                    <w:top w:val="none" w:sz="0" w:space="0" w:color="auto"/>
                    <w:left w:val="none" w:sz="0" w:space="0" w:color="auto"/>
                    <w:bottom w:val="none" w:sz="0" w:space="0" w:color="auto"/>
                    <w:right w:val="none" w:sz="0" w:space="0" w:color="auto"/>
                  </w:divBdr>
                  <w:divsChild>
                    <w:div w:id="778529647">
                      <w:marLeft w:val="0"/>
                      <w:marRight w:val="0"/>
                      <w:marTop w:val="0"/>
                      <w:marBottom w:val="0"/>
                      <w:divBdr>
                        <w:top w:val="none" w:sz="0" w:space="0" w:color="auto"/>
                        <w:left w:val="none" w:sz="0" w:space="0" w:color="auto"/>
                        <w:bottom w:val="none" w:sz="0" w:space="0" w:color="auto"/>
                        <w:right w:val="none" w:sz="0" w:space="0" w:color="auto"/>
                      </w:divBdr>
                      <w:divsChild>
                        <w:div w:id="1916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43378">
      <w:bodyDiv w:val="1"/>
      <w:marLeft w:val="0"/>
      <w:marRight w:val="0"/>
      <w:marTop w:val="0"/>
      <w:marBottom w:val="0"/>
      <w:divBdr>
        <w:top w:val="none" w:sz="0" w:space="0" w:color="auto"/>
        <w:left w:val="none" w:sz="0" w:space="0" w:color="auto"/>
        <w:bottom w:val="none" w:sz="0" w:space="0" w:color="auto"/>
        <w:right w:val="none" w:sz="0" w:space="0" w:color="auto"/>
      </w:divBdr>
    </w:div>
    <w:div w:id="833029687">
      <w:bodyDiv w:val="1"/>
      <w:marLeft w:val="0"/>
      <w:marRight w:val="0"/>
      <w:marTop w:val="0"/>
      <w:marBottom w:val="0"/>
      <w:divBdr>
        <w:top w:val="none" w:sz="0" w:space="0" w:color="auto"/>
        <w:left w:val="none" w:sz="0" w:space="0" w:color="auto"/>
        <w:bottom w:val="none" w:sz="0" w:space="0" w:color="auto"/>
        <w:right w:val="none" w:sz="0" w:space="0" w:color="auto"/>
      </w:divBdr>
    </w:div>
    <w:div w:id="1253710081">
      <w:bodyDiv w:val="1"/>
      <w:marLeft w:val="0"/>
      <w:marRight w:val="0"/>
      <w:marTop w:val="0"/>
      <w:marBottom w:val="0"/>
      <w:divBdr>
        <w:top w:val="none" w:sz="0" w:space="0" w:color="auto"/>
        <w:left w:val="none" w:sz="0" w:space="0" w:color="auto"/>
        <w:bottom w:val="none" w:sz="0" w:space="0" w:color="auto"/>
        <w:right w:val="none" w:sz="0" w:space="0" w:color="auto"/>
      </w:divBdr>
    </w:div>
    <w:div w:id="1575703808">
      <w:bodyDiv w:val="1"/>
      <w:marLeft w:val="0"/>
      <w:marRight w:val="0"/>
      <w:marTop w:val="0"/>
      <w:marBottom w:val="0"/>
      <w:divBdr>
        <w:top w:val="none" w:sz="0" w:space="0" w:color="auto"/>
        <w:left w:val="none" w:sz="0" w:space="0" w:color="auto"/>
        <w:bottom w:val="none" w:sz="0" w:space="0" w:color="auto"/>
        <w:right w:val="none" w:sz="0" w:space="0" w:color="auto"/>
      </w:divBdr>
    </w:div>
    <w:div w:id="1585188853">
      <w:bodyDiv w:val="1"/>
      <w:marLeft w:val="0"/>
      <w:marRight w:val="0"/>
      <w:marTop w:val="0"/>
      <w:marBottom w:val="0"/>
      <w:divBdr>
        <w:top w:val="none" w:sz="0" w:space="0" w:color="auto"/>
        <w:left w:val="none" w:sz="0" w:space="0" w:color="auto"/>
        <w:bottom w:val="none" w:sz="0" w:space="0" w:color="auto"/>
        <w:right w:val="none" w:sz="0" w:space="0" w:color="auto"/>
      </w:divBdr>
    </w:div>
    <w:div w:id="1719931732">
      <w:bodyDiv w:val="1"/>
      <w:marLeft w:val="0"/>
      <w:marRight w:val="0"/>
      <w:marTop w:val="0"/>
      <w:marBottom w:val="0"/>
      <w:divBdr>
        <w:top w:val="none" w:sz="0" w:space="0" w:color="auto"/>
        <w:left w:val="none" w:sz="0" w:space="0" w:color="auto"/>
        <w:bottom w:val="none" w:sz="0" w:space="0" w:color="auto"/>
        <w:right w:val="none" w:sz="0" w:space="0" w:color="auto"/>
      </w:divBdr>
    </w:div>
    <w:div w:id="1761561899">
      <w:bodyDiv w:val="1"/>
      <w:marLeft w:val="0"/>
      <w:marRight w:val="0"/>
      <w:marTop w:val="0"/>
      <w:marBottom w:val="0"/>
      <w:divBdr>
        <w:top w:val="none" w:sz="0" w:space="0" w:color="auto"/>
        <w:left w:val="none" w:sz="0" w:space="0" w:color="auto"/>
        <w:bottom w:val="none" w:sz="0" w:space="0" w:color="auto"/>
        <w:right w:val="none" w:sz="0" w:space="0" w:color="auto"/>
      </w:divBdr>
    </w:div>
    <w:div w:id="1814448837">
      <w:bodyDiv w:val="1"/>
      <w:marLeft w:val="0"/>
      <w:marRight w:val="0"/>
      <w:marTop w:val="0"/>
      <w:marBottom w:val="0"/>
      <w:divBdr>
        <w:top w:val="none" w:sz="0" w:space="0" w:color="auto"/>
        <w:left w:val="none" w:sz="0" w:space="0" w:color="auto"/>
        <w:bottom w:val="none" w:sz="0" w:space="0" w:color="auto"/>
        <w:right w:val="none" w:sz="0" w:space="0" w:color="auto"/>
      </w:divBdr>
    </w:div>
    <w:div w:id="1829860375">
      <w:bodyDiv w:val="1"/>
      <w:marLeft w:val="0"/>
      <w:marRight w:val="0"/>
      <w:marTop w:val="0"/>
      <w:marBottom w:val="0"/>
      <w:divBdr>
        <w:top w:val="none" w:sz="0" w:space="0" w:color="auto"/>
        <w:left w:val="none" w:sz="0" w:space="0" w:color="auto"/>
        <w:bottom w:val="none" w:sz="0" w:space="0" w:color="auto"/>
        <w:right w:val="none" w:sz="0" w:space="0" w:color="auto"/>
      </w:divBdr>
    </w:div>
    <w:div w:id="21029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hambyl.enbek.gov.kz/ru/content/%D0%B4%D0%B5%D0%BF%D0%B0%D1%80%D1%82%D0%B0%D0%BC%D0%B5%D0%BD%D1%82%D0%B0-%D0%BA%D0%BE%D0%BC%D0%B8%D1%82%D0%B5%D1%82%D0%B0-%D1%82%D1%80%D1%83%D0%B4%D0%B0-%D1%81%D0%BE%D1%86%D0%B8%D0%B0%D0%BB%D1%8C%D0%BD%D0%BE%D0%B9-%D0%B7%D0%B0%D1%89%D0%B8%D1%82%D1%8B-%D0%B8-%D0%BC%D0%B8%D0%B3%D1%80%D0%B0%D1%86%D0%B8%D0%B8-%D0%BF%D0%BE-%D0%B6%D0%B0%D0%BC%D0%B1%D1%8B%D0%BB%D1%81%D0%BA%D0%BE%D0%B9-%D0%BE%D0%B1%D0%BB%D0%B0%D1%81%D1%82%D0%B8-%D0%BC%D0%B8%D0%BD%D0%B8%D1%81%D1%82%D0%B5%D1%80%D1%81%D1%82%D0%B2%D0%B0" TargetMode="External"/><Relationship Id="rId4" Type="http://schemas.openxmlformats.org/officeDocument/2006/relationships/settings" Target="settings.xml"/><Relationship Id="rId9" Type="http://schemas.openxmlformats.org/officeDocument/2006/relationships/hyperlink" Target="tel:+7%20(72634)%206%2035%209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4DAD-D14A-40E6-8CCD-5E414BA7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21</Pages>
  <Words>8139</Words>
  <Characters>46397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Наргиза Оспанова</dc:creator>
  <cp:lastModifiedBy>Vladimir Merkuryev</cp:lastModifiedBy>
  <cp:revision>14</cp:revision>
  <dcterms:created xsi:type="dcterms:W3CDTF">2019-12-10T09:16:00Z</dcterms:created>
  <dcterms:modified xsi:type="dcterms:W3CDTF">2022-04-27T13:05:00Z</dcterms:modified>
</cp:coreProperties>
</file>